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D8A5D" w14:textId="1CB9F1E5" w:rsidR="00674D42" w:rsidRDefault="00674D42">
      <w:pPr>
        <w:pStyle w:val="Heading1"/>
        <w:rPr>
          <w:noProof/>
        </w:rPr>
      </w:pPr>
      <w:r>
        <w:rPr>
          <w:noProof/>
        </w:rPr>
        <w:drawing>
          <wp:anchor distT="0" distB="0" distL="114300" distR="114300" simplePos="0" relativeHeight="251659264" behindDoc="0" locked="0" layoutInCell="1" allowOverlap="1" wp14:anchorId="2481AD65" wp14:editId="0F7536AF">
            <wp:simplePos x="0" y="0"/>
            <wp:positionH relativeFrom="column">
              <wp:posOffset>0</wp:posOffset>
            </wp:positionH>
            <wp:positionV relativeFrom="paragraph">
              <wp:posOffset>641985</wp:posOffset>
            </wp:positionV>
            <wp:extent cx="3810000" cy="3810000"/>
            <wp:effectExtent l="0" t="0" r="0" b="0"/>
            <wp:wrapTopAndBottom/>
            <wp:docPr id="15742316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31623" name="Picture 1574231623"/>
                    <pic:cNvPicPr/>
                  </pic:nvPicPr>
                  <pic:blipFill>
                    <a:blip r:embed="rId5">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anchor>
        </w:drawing>
      </w:r>
    </w:p>
    <w:p w14:paraId="68F96FD4" w14:textId="18144EBE" w:rsidR="002D169D" w:rsidRDefault="002D169D">
      <w:pPr>
        <w:pStyle w:val="Heading1"/>
        <w:rPr>
          <w:rFonts w:eastAsia="Times New Roman"/>
          <w:kern w:val="36"/>
          <w:sz w:val="48"/>
          <w:szCs w:val="48"/>
          <w14:ligatures w14:val="none"/>
        </w:rPr>
      </w:pPr>
      <w:r>
        <w:rPr>
          <w:rFonts w:eastAsia="Times New Roman"/>
        </w:rPr>
        <w:t>YOUTH PEACE &amp; JUSTICE FOUNDATION</w:t>
      </w:r>
    </w:p>
    <w:p w14:paraId="4443FAFF" w14:textId="77777777" w:rsidR="002D169D" w:rsidRDefault="002D169D">
      <w:pPr>
        <w:pStyle w:val="Heading2"/>
        <w:rPr>
          <w:rFonts w:eastAsia="Times New Roman"/>
        </w:rPr>
      </w:pPr>
      <w:r>
        <w:rPr>
          <w:rFonts w:eastAsia="Times New Roman"/>
        </w:rPr>
        <w:t>FOUNDATION-WIDE CRISIS RESPONSE, COUNSELING, AND VICTIM ASSISTANCE POLICY</w:t>
      </w:r>
    </w:p>
    <w:p w14:paraId="7F00E073" w14:textId="77777777" w:rsidR="002D169D" w:rsidRDefault="002D169D">
      <w:pPr>
        <w:pStyle w:val="NormalWeb"/>
      </w:pPr>
      <w:r>
        <w:rPr>
          <w:rStyle w:val="Strong"/>
        </w:rPr>
        <w:t>Policy Status:</w:t>
      </w:r>
      <w:r>
        <w:t xml:space="preserve"> Proposed — Pending Clinical Review and Board Approval</w:t>
      </w:r>
      <w:r>
        <w:br/>
      </w:r>
      <w:r>
        <w:rPr>
          <w:rStyle w:val="Strong"/>
        </w:rPr>
        <w:t>Proposed Effective Date:</w:t>
      </w:r>
      <w:r>
        <w:t xml:space="preserve"> Upon formal approval by the Board of Directors</w:t>
      </w:r>
      <w:r>
        <w:br/>
      </w:r>
      <w:r>
        <w:rPr>
          <w:rStyle w:val="Strong"/>
        </w:rPr>
        <w:t>Responsible Organizational Officer:</w:t>
      </w:r>
      <w:r>
        <w:t xml:space="preserve"> Founder &amp; President</w:t>
      </w:r>
      <w:r>
        <w:br/>
      </w:r>
      <w:r>
        <w:rPr>
          <w:rStyle w:val="Strong"/>
        </w:rPr>
        <w:t>Applies To:</w:t>
      </w:r>
      <w:r>
        <w:t xml:space="preserve"> Board members, officers, employees, volunteers, contractors, counselors, peer-support participants, and individuals acting on behalf of the Foundation.</w:t>
      </w:r>
    </w:p>
    <w:p w14:paraId="5FAF977B" w14:textId="77777777" w:rsidR="002D169D" w:rsidRDefault="002D169D">
      <w:pPr>
        <w:rPr>
          <w:rFonts w:eastAsia="Times New Roman"/>
        </w:rPr>
      </w:pPr>
      <w:r>
        <w:rPr>
          <w:rFonts w:eastAsia="Times New Roman"/>
          <w:noProof/>
        </w:rPr>
        <mc:AlternateContent>
          <mc:Choice Requires="wps">
            <w:drawing>
              <wp:inline distT="0" distB="0" distL="0" distR="0" wp14:anchorId="250FC238" wp14:editId="689AB75B">
                <wp:extent cx="5943600" cy="1270"/>
                <wp:effectExtent l="0" t="31750" r="0" b="36830"/>
                <wp:docPr id="175417230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46C60E"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E5345B0" w14:textId="77777777" w:rsidR="002D169D" w:rsidRDefault="002D169D">
      <w:pPr>
        <w:pStyle w:val="Heading2"/>
        <w:rPr>
          <w:rFonts w:eastAsia="Times New Roman"/>
        </w:rPr>
      </w:pPr>
      <w:r>
        <w:rPr>
          <w:rFonts w:eastAsia="Times New Roman"/>
        </w:rPr>
        <w:t>I. PURPOSE</w:t>
      </w:r>
    </w:p>
    <w:p w14:paraId="0BA56262" w14:textId="77777777" w:rsidR="002D169D" w:rsidRDefault="002D169D">
      <w:pPr>
        <w:pStyle w:val="NormalWeb"/>
      </w:pPr>
      <w:r>
        <w:t>The Youth Peace &amp; Justice Foundation, also known as The Uvalde Foundation For Kids (the “Foundation”), is committed to responding responsibly to incidents of violence, community emergencies, traumatic events, and other circumstances in which individuals and families may need crisis support, mental-health resources, or victim assistance.</w:t>
      </w:r>
    </w:p>
    <w:p w14:paraId="62BBFD3A" w14:textId="77777777" w:rsidR="002D169D" w:rsidRDefault="002D169D">
      <w:pPr>
        <w:pStyle w:val="NormalWeb"/>
      </w:pPr>
      <w:r>
        <w:t>This Policy builds upon and expands the Foundation’s existing organizational framework, bringing established practices and responsibilities into a comprehensive, consistent written structure.</w:t>
      </w:r>
    </w:p>
    <w:p w14:paraId="60EE79AD" w14:textId="77777777" w:rsidR="002D169D" w:rsidRDefault="002D169D">
      <w:pPr>
        <w:pStyle w:val="NormalWeb"/>
      </w:pPr>
      <w:r>
        <w:t>It establishes requirements for identifying needs, coordinating assistance, arranging appropriate referrals, engaging qualified professionals, protecting individuals receiving assistance, and documenting the Foundation’s response.</w:t>
      </w:r>
    </w:p>
    <w:p w14:paraId="37BED95C" w14:textId="77777777" w:rsidR="002D169D" w:rsidRDefault="002D169D">
      <w:pPr>
        <w:pStyle w:val="NormalWeb"/>
      </w:pPr>
      <w:r>
        <w:t>The Policy supports the Foundation’s mission:</w:t>
      </w:r>
    </w:p>
    <w:p w14:paraId="2FA56D66" w14:textId="77777777" w:rsidR="002D169D" w:rsidRDefault="002D169D">
      <w:pPr>
        <w:pStyle w:val="NormalWeb"/>
      </w:pPr>
      <w:r>
        <w:rPr>
          <w:rStyle w:val="Strong"/>
        </w:rPr>
        <w:t>Recognize. Intervene. Prevent.</w:t>
      </w:r>
    </w:p>
    <w:p w14:paraId="7862A6C3" w14:textId="77777777" w:rsidR="002D169D" w:rsidRDefault="002D169D">
      <w:pPr>
        <w:pStyle w:val="NormalWeb"/>
      </w:pPr>
      <w:r>
        <w:t>It also recognizes that clinical assessment, diagnosis, treatment, and other professional services must remain within the authority and scope of appropriately qualified and legally authorized professionals.</w:t>
      </w:r>
    </w:p>
    <w:p w14:paraId="7BA47654" w14:textId="77777777" w:rsidR="002D169D" w:rsidRDefault="002D169D">
      <w:pPr>
        <w:pStyle w:val="Heading2"/>
        <w:rPr>
          <w:rFonts w:eastAsia="Times New Roman"/>
        </w:rPr>
      </w:pPr>
      <w:r>
        <w:rPr>
          <w:rFonts w:eastAsia="Times New Roman"/>
        </w:rPr>
        <w:t>II. POLICY OBJECTIVES</w:t>
      </w:r>
    </w:p>
    <w:p w14:paraId="6F5C7F81" w14:textId="77777777" w:rsidR="002D169D" w:rsidRDefault="002D169D">
      <w:pPr>
        <w:pStyle w:val="NormalWeb"/>
      </w:pPr>
      <w:r>
        <w:t>The Foundation will:</w:t>
      </w:r>
    </w:p>
    <w:p w14:paraId="4A9475F8" w14:textId="77777777" w:rsidR="002D169D" w:rsidRDefault="002D169D">
      <w:pPr>
        <w:pStyle w:val="NormalWeb"/>
        <w:numPr>
          <w:ilvl w:val="0"/>
          <w:numId w:val="1"/>
        </w:numPr>
      </w:pPr>
      <w:r>
        <w:t>Coordinate timely and appropriate assistance for individuals and families affected by violence, traumatic incidents, and other qualifying emergencies.</w:t>
      </w:r>
    </w:p>
    <w:p w14:paraId="3C7E798B" w14:textId="77777777" w:rsidR="002D169D" w:rsidRDefault="002D169D">
      <w:pPr>
        <w:pStyle w:val="NormalWeb"/>
        <w:numPr>
          <w:ilvl w:val="0"/>
          <w:numId w:val="1"/>
        </w:numPr>
      </w:pPr>
      <w:r>
        <w:t>Connect individuals with qualified mental-health professionals and other appropriate service providers.</w:t>
      </w:r>
    </w:p>
    <w:p w14:paraId="5B09AA27" w14:textId="77777777" w:rsidR="002D169D" w:rsidRDefault="002D169D">
      <w:pPr>
        <w:pStyle w:val="NormalWeb"/>
        <w:numPr>
          <w:ilvl w:val="0"/>
          <w:numId w:val="1"/>
        </w:numPr>
      </w:pPr>
      <w:r>
        <w:t>Establish clear procedures for identifying urgent safety concerns and escalating emergencies.</w:t>
      </w:r>
    </w:p>
    <w:p w14:paraId="1CD18026" w14:textId="77777777" w:rsidR="002D169D" w:rsidRDefault="002D169D">
      <w:pPr>
        <w:pStyle w:val="NormalWeb"/>
        <w:numPr>
          <w:ilvl w:val="0"/>
          <w:numId w:val="1"/>
        </w:numPr>
      </w:pPr>
      <w:r>
        <w:t>Protect the privacy, dignity, confidentiality, and rights of individuals receiving assistance.</w:t>
      </w:r>
    </w:p>
    <w:p w14:paraId="2C2DED73" w14:textId="77777777" w:rsidR="002D169D" w:rsidRDefault="002D169D">
      <w:pPr>
        <w:pStyle w:val="NormalWeb"/>
        <w:numPr>
          <w:ilvl w:val="0"/>
          <w:numId w:val="1"/>
        </w:numPr>
      </w:pPr>
      <w:r>
        <w:t>Establish appropriate safeguards when working with children, students, families, and other vulnerable individuals.</w:t>
      </w:r>
    </w:p>
    <w:p w14:paraId="78FB1EBA" w14:textId="77777777" w:rsidR="002D169D" w:rsidRDefault="002D169D">
      <w:pPr>
        <w:pStyle w:val="NormalWeb"/>
        <w:numPr>
          <w:ilvl w:val="0"/>
          <w:numId w:val="1"/>
        </w:numPr>
      </w:pPr>
      <w:r>
        <w:t>Maintain responsible oversight of referrals, assignments, available resources, and assistance provided.</w:t>
      </w:r>
    </w:p>
    <w:p w14:paraId="54D6D07D" w14:textId="77777777" w:rsidR="002D169D" w:rsidRDefault="002D169D">
      <w:pPr>
        <w:pStyle w:val="NormalWeb"/>
        <w:numPr>
          <w:ilvl w:val="0"/>
          <w:numId w:val="1"/>
        </w:numPr>
      </w:pPr>
      <w:r>
        <w:t>Ensure that Foundation activities are conducted within applicable laws, professional standards, available funding, and the Foundation’s approved programs and authority.</w:t>
      </w:r>
    </w:p>
    <w:p w14:paraId="50091C1B" w14:textId="77777777" w:rsidR="002D169D" w:rsidRDefault="002D169D">
      <w:pPr>
        <w:pStyle w:val="Heading2"/>
        <w:rPr>
          <w:rFonts w:eastAsia="Times New Roman"/>
        </w:rPr>
      </w:pPr>
      <w:r>
        <w:rPr>
          <w:rFonts w:eastAsia="Times New Roman"/>
        </w:rPr>
        <w:t>III. SCOPE AND APPLICATION</w:t>
      </w:r>
    </w:p>
    <w:p w14:paraId="088829B4" w14:textId="77777777" w:rsidR="002D169D" w:rsidRDefault="002D169D">
      <w:pPr>
        <w:pStyle w:val="NormalWeb"/>
      </w:pPr>
      <w:r>
        <w:t>This Policy applies to all Foundation programs and activities involving:</w:t>
      </w:r>
    </w:p>
    <w:p w14:paraId="6AB49576" w14:textId="77777777" w:rsidR="002D169D" w:rsidRDefault="002D169D">
      <w:pPr>
        <w:pStyle w:val="NormalWeb"/>
        <w:numPr>
          <w:ilvl w:val="0"/>
          <w:numId w:val="2"/>
        </w:numPr>
      </w:pPr>
      <w:r>
        <w:t>Crisis response and emergency victim assistance.</w:t>
      </w:r>
    </w:p>
    <w:p w14:paraId="2CD6BD1D" w14:textId="77777777" w:rsidR="002D169D" w:rsidRDefault="002D169D">
      <w:pPr>
        <w:pStyle w:val="NormalWeb"/>
        <w:numPr>
          <w:ilvl w:val="0"/>
          <w:numId w:val="2"/>
        </w:numPr>
      </w:pPr>
      <w:r>
        <w:t>Counseling referrals and mental-health resource coordination.</w:t>
      </w:r>
    </w:p>
    <w:p w14:paraId="4521D4EE" w14:textId="77777777" w:rsidR="002D169D" w:rsidRDefault="002D169D">
      <w:pPr>
        <w:pStyle w:val="NormalWeb"/>
        <w:numPr>
          <w:ilvl w:val="0"/>
          <w:numId w:val="2"/>
        </w:numPr>
      </w:pPr>
      <w:r>
        <w:t>Trauma, grief, and bereavement support.</w:t>
      </w:r>
    </w:p>
    <w:p w14:paraId="3DF28EAB" w14:textId="77777777" w:rsidR="002D169D" w:rsidRDefault="002D169D">
      <w:pPr>
        <w:pStyle w:val="NormalWeb"/>
        <w:numPr>
          <w:ilvl w:val="0"/>
          <w:numId w:val="2"/>
        </w:numPr>
      </w:pPr>
      <w:r>
        <w:t>Community and school-related crisis response.</w:t>
      </w:r>
    </w:p>
    <w:p w14:paraId="1D5818A7" w14:textId="77777777" w:rsidR="002D169D" w:rsidRDefault="002D169D">
      <w:pPr>
        <w:pStyle w:val="NormalWeb"/>
        <w:numPr>
          <w:ilvl w:val="0"/>
          <w:numId w:val="2"/>
        </w:numPr>
      </w:pPr>
      <w:r>
        <w:t>Student peer-support initiatives.</w:t>
      </w:r>
    </w:p>
    <w:p w14:paraId="57B69309" w14:textId="77777777" w:rsidR="002D169D" w:rsidRDefault="002D169D">
      <w:pPr>
        <w:pStyle w:val="NormalWeb"/>
        <w:numPr>
          <w:ilvl w:val="0"/>
          <w:numId w:val="2"/>
        </w:numPr>
      </w:pPr>
      <w:r>
        <w:t>Assistance to victims, survivors, witnesses, and affected families.</w:t>
      </w:r>
    </w:p>
    <w:p w14:paraId="1233AE58" w14:textId="77777777" w:rsidR="002D169D" w:rsidRDefault="002D169D">
      <w:pPr>
        <w:pStyle w:val="NormalWeb"/>
        <w:numPr>
          <w:ilvl w:val="0"/>
          <w:numId w:val="2"/>
        </w:numPr>
      </w:pPr>
      <w:r>
        <w:t>Referrals to licensed clinicians, counselors, therapists, chaplains, and other qualified support providers.</w:t>
      </w:r>
    </w:p>
    <w:p w14:paraId="63B412ED" w14:textId="77777777" w:rsidR="002D169D" w:rsidRDefault="002D169D">
      <w:pPr>
        <w:pStyle w:val="NormalWeb"/>
        <w:numPr>
          <w:ilvl w:val="0"/>
          <w:numId w:val="2"/>
        </w:numPr>
      </w:pPr>
      <w:r>
        <w:t>Follow-up and resource coordination following a crisis or traumatic event.</w:t>
      </w:r>
    </w:p>
    <w:p w14:paraId="0E46E757" w14:textId="77777777" w:rsidR="002D169D" w:rsidRDefault="002D169D">
      <w:pPr>
        <w:pStyle w:val="NormalWeb"/>
      </w:pPr>
      <w:r>
        <w:t>The Policy applies regardless of whether assistance is provided virtually, in person, through a community partner, or by referral to an outside provider.</w:t>
      </w:r>
    </w:p>
    <w:p w14:paraId="5125B4E5" w14:textId="77777777" w:rsidR="002D169D" w:rsidRDefault="002D169D">
      <w:pPr>
        <w:pStyle w:val="NormalWeb"/>
      </w:pPr>
      <w:r>
        <w:t>No individual may represent that the Foundation provides a service, has a professional relationship, or has established coverage unless that arrangement has been verified and authorized.</w:t>
      </w:r>
    </w:p>
    <w:p w14:paraId="2E998930" w14:textId="77777777" w:rsidR="002D169D" w:rsidRDefault="002D169D">
      <w:pPr>
        <w:pStyle w:val="Heading2"/>
        <w:rPr>
          <w:rFonts w:eastAsia="Times New Roman"/>
        </w:rPr>
      </w:pPr>
      <w:r>
        <w:rPr>
          <w:rFonts w:eastAsia="Times New Roman"/>
        </w:rPr>
        <w:t>IV. DEFINITIONS</w:t>
      </w:r>
    </w:p>
    <w:p w14:paraId="5330C1AA" w14:textId="77777777" w:rsidR="002D169D" w:rsidRDefault="002D169D">
      <w:pPr>
        <w:pStyle w:val="NormalWeb"/>
      </w:pPr>
      <w:r>
        <w:rPr>
          <w:rStyle w:val="Strong"/>
        </w:rPr>
        <w:t>Crisis Response:</w:t>
      </w:r>
      <w:r>
        <w:t xml:space="preserve"> The Foundation’s process for receiving, reviewing, escalating, and coordinating an appropriate response to an urgent or significant incident affecting an individual, family, school, or community.</w:t>
      </w:r>
    </w:p>
    <w:p w14:paraId="10827EB0" w14:textId="77777777" w:rsidR="002D169D" w:rsidRDefault="002D169D">
      <w:pPr>
        <w:pStyle w:val="NormalWeb"/>
      </w:pPr>
      <w:r>
        <w:rPr>
          <w:rStyle w:val="Strong"/>
        </w:rPr>
        <w:t>Clinical Services:</w:t>
      </w:r>
      <w:r>
        <w:t xml:space="preserve"> Professional mental-health services, including assessment, diagnosis, psychotherapy, counseling, and treatment, provided by individuals authorized to perform those services under applicable law.</w:t>
      </w:r>
    </w:p>
    <w:p w14:paraId="7942D6F0" w14:textId="77777777" w:rsidR="002D169D" w:rsidRDefault="002D169D">
      <w:pPr>
        <w:pStyle w:val="NormalWeb"/>
      </w:pPr>
      <w:r>
        <w:rPr>
          <w:rStyle w:val="Strong"/>
        </w:rPr>
        <w:t>Victim Assistance:</w:t>
      </w:r>
      <w:r>
        <w:t xml:space="preserve"> Non-clinical support and coordination intended to help individuals and families access appropriate resources, referrals, emergency assistance, and other approved Foundation services.</w:t>
      </w:r>
    </w:p>
    <w:p w14:paraId="143CAD73" w14:textId="77777777" w:rsidR="002D169D" w:rsidRDefault="002D169D">
      <w:pPr>
        <w:pStyle w:val="NormalWeb"/>
      </w:pPr>
      <w:r>
        <w:rPr>
          <w:rStyle w:val="Strong"/>
        </w:rPr>
        <w:t>Peer Support:</w:t>
      </w:r>
      <w:r>
        <w:t xml:space="preserve"> Non-clinical emotional support provided by appropriately trained individuals under established supervision and referral safeguards.</w:t>
      </w:r>
    </w:p>
    <w:p w14:paraId="76D6DCC8" w14:textId="77777777" w:rsidR="002D169D" w:rsidRDefault="002D169D">
      <w:pPr>
        <w:pStyle w:val="NormalWeb"/>
      </w:pPr>
      <w:r>
        <w:rPr>
          <w:rStyle w:val="Strong"/>
        </w:rPr>
        <w:t>Approved Provider:</w:t>
      </w:r>
      <w:r>
        <w:t xml:space="preserve"> A professional or organization whose qualifications, authorization, availability, safeguards, and referral arrangements have been reviewed and approved through the Foundation’s established process.</w:t>
      </w:r>
    </w:p>
    <w:p w14:paraId="2BE0D3DA" w14:textId="77777777" w:rsidR="002D169D" w:rsidRDefault="002D169D">
      <w:pPr>
        <w:pStyle w:val="NormalWeb"/>
      </w:pPr>
      <w:r>
        <w:rPr>
          <w:rStyle w:val="Strong"/>
        </w:rPr>
        <w:t>Urgent Safety Concern:</w:t>
      </w:r>
      <w:r>
        <w:t xml:space="preserve"> Information indicating a potential immediate or serious risk of harm to an individual or another person, including suicidal intent, serious self-harm, threats of violence, suspected abuse, or an urgent medical emergency.</w:t>
      </w:r>
    </w:p>
    <w:p w14:paraId="6B2C1AF3" w14:textId="77777777" w:rsidR="002D169D" w:rsidRDefault="002D169D">
      <w:pPr>
        <w:pStyle w:val="NormalWeb"/>
      </w:pPr>
      <w:r>
        <w:rPr>
          <w:rStyle w:val="Strong"/>
        </w:rPr>
        <w:t>Crisis Response Lead:</w:t>
      </w:r>
      <w:r>
        <w:t xml:space="preserve"> An individual designated by the Founder &amp; President to coordinate a particular response or assignment within the limits of that individual’s qualifications and assigned responsibilities.</w:t>
      </w:r>
    </w:p>
    <w:p w14:paraId="1612C46E" w14:textId="77777777" w:rsidR="002D169D" w:rsidRDefault="002D169D">
      <w:pPr>
        <w:pStyle w:val="Heading2"/>
        <w:rPr>
          <w:rFonts w:eastAsia="Times New Roman"/>
        </w:rPr>
      </w:pPr>
      <w:r>
        <w:rPr>
          <w:rFonts w:eastAsia="Times New Roman"/>
        </w:rPr>
        <w:t>V. GOVERNANCE AND RESPONSIBILITY</w:t>
      </w:r>
    </w:p>
    <w:p w14:paraId="690675DE" w14:textId="77777777" w:rsidR="002D169D" w:rsidRDefault="002D169D">
      <w:pPr>
        <w:pStyle w:val="Heading3"/>
        <w:rPr>
          <w:rFonts w:eastAsia="Times New Roman"/>
        </w:rPr>
      </w:pPr>
      <w:r>
        <w:rPr>
          <w:rFonts w:eastAsia="Times New Roman"/>
        </w:rPr>
        <w:t>A. Board of Directors</w:t>
      </w:r>
    </w:p>
    <w:p w14:paraId="37E4B18C" w14:textId="77777777" w:rsidR="002D169D" w:rsidRDefault="002D169D">
      <w:pPr>
        <w:pStyle w:val="NormalWeb"/>
      </w:pPr>
      <w:r>
        <w:t>The Board of Directors retains its governance and oversight responsibilities in accordance with the Foundation’s governing documents and applicable law.</w:t>
      </w:r>
    </w:p>
    <w:p w14:paraId="5B7C10EA" w14:textId="77777777" w:rsidR="002D169D" w:rsidRDefault="002D169D">
      <w:pPr>
        <w:pStyle w:val="NormalWeb"/>
      </w:pPr>
      <w:r>
        <w:t>The Board is responsible for considering and approving this Policy and any material amendments requiring Board action. The Board may request reports concerning implementation, organizational safeguards, and significant operational issues.</w:t>
      </w:r>
    </w:p>
    <w:p w14:paraId="41A1BEAB" w14:textId="77777777" w:rsidR="002D169D" w:rsidRDefault="002D169D">
      <w:pPr>
        <w:pStyle w:val="NormalWeb"/>
      </w:pPr>
      <w:r>
        <w:t>Approval of this Policy does not independently authorize expenditures, create clinical service obligations, or establish staffing or coverage beyond resources and authority separately approved by the Foundation.</w:t>
      </w:r>
    </w:p>
    <w:p w14:paraId="751C81E8" w14:textId="77777777" w:rsidR="002D169D" w:rsidRDefault="002D169D">
      <w:pPr>
        <w:pStyle w:val="Heading3"/>
        <w:rPr>
          <w:rFonts w:eastAsia="Times New Roman"/>
        </w:rPr>
      </w:pPr>
      <w:r>
        <w:rPr>
          <w:rFonts w:eastAsia="Times New Roman"/>
        </w:rPr>
        <w:t>B. Founder &amp; President</w:t>
      </w:r>
    </w:p>
    <w:p w14:paraId="61B08EAD" w14:textId="77777777" w:rsidR="002D169D" w:rsidRDefault="002D169D">
      <w:pPr>
        <w:pStyle w:val="NormalWeb"/>
      </w:pPr>
      <w:r>
        <w:t>The Founder &amp; President is responsible for administrative oversight and coordination of the Foundation’s crisis-response and victim-assistance activities, subject to the authority of the Board and the Foundation’s governing documents.</w:t>
      </w:r>
    </w:p>
    <w:p w14:paraId="4D5E642E" w14:textId="77777777" w:rsidR="002D169D" w:rsidRDefault="002D169D">
      <w:pPr>
        <w:pStyle w:val="NormalWeb"/>
      </w:pPr>
      <w:r>
        <w:t>Responsibilities include:</w:t>
      </w:r>
    </w:p>
    <w:p w14:paraId="393610AD" w14:textId="77777777" w:rsidR="002D169D" w:rsidRDefault="002D169D">
      <w:pPr>
        <w:pStyle w:val="NormalWeb"/>
        <w:numPr>
          <w:ilvl w:val="0"/>
          <w:numId w:val="3"/>
        </w:numPr>
      </w:pPr>
      <w:r>
        <w:t>Receiving and reviewing significant crisis notifications.</w:t>
      </w:r>
    </w:p>
    <w:p w14:paraId="6A2AA020" w14:textId="77777777" w:rsidR="002D169D" w:rsidRDefault="002D169D">
      <w:pPr>
        <w:pStyle w:val="NormalWeb"/>
        <w:numPr>
          <w:ilvl w:val="0"/>
          <w:numId w:val="3"/>
        </w:numPr>
      </w:pPr>
      <w:r>
        <w:t>Determining administrative escalation and response coordination.</w:t>
      </w:r>
    </w:p>
    <w:p w14:paraId="004DDF52" w14:textId="77777777" w:rsidR="002D169D" w:rsidRDefault="002D169D">
      <w:pPr>
        <w:pStyle w:val="NormalWeb"/>
        <w:numPr>
          <w:ilvl w:val="0"/>
          <w:numId w:val="3"/>
        </w:numPr>
      </w:pPr>
      <w:r>
        <w:t>Designating a Crisis Response Lead when appropriate.</w:t>
      </w:r>
    </w:p>
    <w:p w14:paraId="467CEB49" w14:textId="77777777" w:rsidR="002D169D" w:rsidRDefault="002D169D">
      <w:pPr>
        <w:pStyle w:val="NormalWeb"/>
        <w:numPr>
          <w:ilvl w:val="0"/>
          <w:numId w:val="3"/>
        </w:numPr>
      </w:pPr>
      <w:r>
        <w:t>Coordinating approved referrals and available assistance.</w:t>
      </w:r>
    </w:p>
    <w:p w14:paraId="415B2697" w14:textId="77777777" w:rsidR="002D169D" w:rsidRDefault="002D169D">
      <w:pPr>
        <w:pStyle w:val="NormalWeb"/>
        <w:numPr>
          <w:ilvl w:val="0"/>
          <w:numId w:val="3"/>
        </w:numPr>
      </w:pPr>
      <w:r>
        <w:t>Reviewing proposed provider and volunteer participation.</w:t>
      </w:r>
    </w:p>
    <w:p w14:paraId="60E43343" w14:textId="77777777" w:rsidR="002D169D" w:rsidRDefault="002D169D">
      <w:pPr>
        <w:pStyle w:val="NormalWeb"/>
        <w:numPr>
          <w:ilvl w:val="0"/>
          <w:numId w:val="3"/>
        </w:numPr>
      </w:pPr>
      <w:r>
        <w:t>Ensuring that assignments are consistent with this Policy and available resources.</w:t>
      </w:r>
    </w:p>
    <w:p w14:paraId="2D8F8B53" w14:textId="77777777" w:rsidR="002D169D" w:rsidRDefault="002D169D">
      <w:pPr>
        <w:pStyle w:val="NormalWeb"/>
        <w:numPr>
          <w:ilvl w:val="0"/>
          <w:numId w:val="3"/>
        </w:numPr>
      </w:pPr>
      <w:r>
        <w:t>Bringing significant policy, financial, or organizational matters to the Board when required.</w:t>
      </w:r>
    </w:p>
    <w:p w14:paraId="76E0BDE6" w14:textId="77777777" w:rsidR="002D169D" w:rsidRDefault="002D169D">
      <w:pPr>
        <w:pStyle w:val="NormalWeb"/>
      </w:pPr>
      <w:r>
        <w:t>The Founder &amp; President does not assume clinical authority by virtue of this administrative role.</w:t>
      </w:r>
    </w:p>
    <w:p w14:paraId="26E21D16" w14:textId="77777777" w:rsidR="002D169D" w:rsidRDefault="002D169D">
      <w:pPr>
        <w:pStyle w:val="Heading3"/>
        <w:rPr>
          <w:rFonts w:eastAsia="Times New Roman"/>
        </w:rPr>
      </w:pPr>
      <w:r>
        <w:rPr>
          <w:rFonts w:eastAsia="Times New Roman"/>
        </w:rPr>
        <w:t>C. Crisis Response Lead</w:t>
      </w:r>
    </w:p>
    <w:p w14:paraId="4B82AA7C" w14:textId="77777777" w:rsidR="002D169D" w:rsidRDefault="002D169D">
      <w:pPr>
        <w:pStyle w:val="NormalWeb"/>
      </w:pPr>
      <w:r>
        <w:t>A Crisis Response Lead may be designated for a particular incident, program, or response.</w:t>
      </w:r>
    </w:p>
    <w:p w14:paraId="6ED33A8D" w14:textId="77777777" w:rsidR="002D169D" w:rsidRDefault="002D169D">
      <w:pPr>
        <w:pStyle w:val="NormalWeb"/>
      </w:pPr>
      <w:r>
        <w:t>The Lead coordinates assigned administrative responsibilities, including communication, referral status, resource coordination, and follow-up.</w:t>
      </w:r>
    </w:p>
    <w:p w14:paraId="387A1574" w14:textId="77777777" w:rsidR="002D169D" w:rsidRDefault="002D169D">
      <w:pPr>
        <w:pStyle w:val="NormalWeb"/>
      </w:pPr>
      <w:r>
        <w:t>The Lead must operate within the scope of their qualifications and must promptly refer clinical or emergency matters to appropriately qualified professionals or emergency services.</w:t>
      </w:r>
    </w:p>
    <w:p w14:paraId="3E95E213" w14:textId="77777777" w:rsidR="002D169D" w:rsidRDefault="002D169D">
      <w:pPr>
        <w:pStyle w:val="Heading3"/>
        <w:rPr>
          <w:rFonts w:eastAsia="Times New Roman"/>
        </w:rPr>
      </w:pPr>
      <w:r>
        <w:rPr>
          <w:rFonts w:eastAsia="Times New Roman"/>
        </w:rPr>
        <w:t>D. Clinical Oversight</w:t>
      </w:r>
    </w:p>
    <w:p w14:paraId="170ED210" w14:textId="77777777" w:rsidR="002D169D" w:rsidRDefault="002D169D">
      <w:pPr>
        <w:pStyle w:val="NormalWeb"/>
      </w:pPr>
      <w:r>
        <w:t>The Foundation will seek review and guidance from an appropriately qualified clinical professional or clinical advisory resource when developing or implementing activities involving clinical services, counseling referrals, trauma response, or mental-health programming.</w:t>
      </w:r>
    </w:p>
    <w:p w14:paraId="2E9D7D84" w14:textId="77777777" w:rsidR="002D169D" w:rsidRDefault="002D169D">
      <w:pPr>
        <w:pStyle w:val="NormalWeb"/>
      </w:pPr>
      <w:r>
        <w:t>Clinical oversight must remain distinct from administrative coordination.</w:t>
      </w:r>
    </w:p>
    <w:p w14:paraId="6AE4F24A" w14:textId="77777777" w:rsidR="002D169D" w:rsidRDefault="002D169D">
      <w:pPr>
        <w:pStyle w:val="NormalWeb"/>
      </w:pPr>
      <w:r>
        <w:t>Clinical decisions, including assessment, diagnosis, treatment recommendations, clinical risk determinations, and professional discharge decisions, remain the responsibility of appropriately qualified and legally authorized professionals.</w:t>
      </w:r>
    </w:p>
    <w:p w14:paraId="6C2FE9B5" w14:textId="77777777" w:rsidR="002D169D" w:rsidRDefault="002D169D">
      <w:pPr>
        <w:pStyle w:val="NormalWeb"/>
      </w:pPr>
      <w:r>
        <w:t>Foundation leadership and volunteers must not direct or override independent clinical judgment.</w:t>
      </w:r>
    </w:p>
    <w:p w14:paraId="0525A318" w14:textId="77777777" w:rsidR="002D169D" w:rsidRDefault="002D169D">
      <w:pPr>
        <w:pStyle w:val="NormalWeb"/>
      </w:pPr>
      <w:r>
        <w:t>Before a clinical program is launched, the Foundation should document the clinical reviewer’s qualifications, assigned responsibilities, scope of review, and any limitations on that role.</w:t>
      </w:r>
    </w:p>
    <w:p w14:paraId="0FEE7736" w14:textId="77777777" w:rsidR="002D169D" w:rsidRDefault="002D169D">
      <w:pPr>
        <w:pStyle w:val="Heading2"/>
        <w:rPr>
          <w:rFonts w:eastAsia="Times New Roman"/>
        </w:rPr>
      </w:pPr>
      <w:r>
        <w:rPr>
          <w:rFonts w:eastAsia="Times New Roman"/>
        </w:rPr>
        <w:t>VI. PROVIDER QUALIFICATIONS AND APPROVAL</w:t>
      </w:r>
    </w:p>
    <w:p w14:paraId="4A5FFB87" w14:textId="77777777" w:rsidR="002D169D" w:rsidRDefault="002D169D">
      <w:pPr>
        <w:pStyle w:val="NormalWeb"/>
      </w:pPr>
      <w:r>
        <w:t>Individuals providing clinical services through a Foundation program or referral arrangement must:</w:t>
      </w:r>
    </w:p>
    <w:p w14:paraId="5F414AA0" w14:textId="77777777" w:rsidR="002D169D" w:rsidRDefault="002D169D">
      <w:pPr>
        <w:pStyle w:val="NormalWeb"/>
        <w:numPr>
          <w:ilvl w:val="0"/>
          <w:numId w:val="4"/>
        </w:numPr>
      </w:pPr>
      <w:r>
        <w:t>Hold the professional license, credential, or authorization required for the services being provided.</w:t>
      </w:r>
    </w:p>
    <w:p w14:paraId="66D8BB22" w14:textId="77777777" w:rsidR="002D169D" w:rsidRDefault="002D169D">
      <w:pPr>
        <w:pStyle w:val="NormalWeb"/>
        <w:numPr>
          <w:ilvl w:val="0"/>
          <w:numId w:val="4"/>
        </w:numPr>
      </w:pPr>
      <w:r>
        <w:t>Be legally authorized to provide those services in the jurisdiction where the recipient is physically located, including applicable telehealth requirements.</w:t>
      </w:r>
    </w:p>
    <w:p w14:paraId="238FED7B" w14:textId="77777777" w:rsidR="002D169D" w:rsidRDefault="002D169D">
      <w:pPr>
        <w:pStyle w:val="NormalWeb"/>
        <w:numPr>
          <w:ilvl w:val="0"/>
          <w:numId w:val="4"/>
        </w:numPr>
      </w:pPr>
      <w:r>
        <w:t>Have appropriate training and experience for the population and circumstances involved.</w:t>
      </w:r>
    </w:p>
    <w:p w14:paraId="63965143" w14:textId="77777777" w:rsidR="002D169D" w:rsidRDefault="002D169D">
      <w:pPr>
        <w:pStyle w:val="NormalWeb"/>
        <w:numPr>
          <w:ilvl w:val="0"/>
          <w:numId w:val="4"/>
        </w:numPr>
      </w:pPr>
      <w:r>
        <w:t>Maintain professional liability coverage where required by law, professional standards, or the applicable service arrangement.</w:t>
      </w:r>
    </w:p>
    <w:p w14:paraId="18B85F6B" w14:textId="77777777" w:rsidR="002D169D" w:rsidRDefault="002D169D">
      <w:pPr>
        <w:pStyle w:val="NormalWeb"/>
        <w:numPr>
          <w:ilvl w:val="0"/>
          <w:numId w:val="4"/>
        </w:numPr>
      </w:pPr>
      <w:r>
        <w:t>Follow applicable professional, ethical, confidentiality, documentation, and mandatory-reporting obligations.</w:t>
      </w:r>
    </w:p>
    <w:p w14:paraId="74314ACF" w14:textId="77777777" w:rsidR="002D169D" w:rsidRDefault="002D169D">
      <w:pPr>
        <w:pStyle w:val="NormalWeb"/>
        <w:numPr>
          <w:ilvl w:val="0"/>
          <w:numId w:val="4"/>
        </w:numPr>
      </w:pPr>
      <w:r>
        <w:t>Establish appropriate informed-consent and emergency procedures before accepting referrals.</w:t>
      </w:r>
    </w:p>
    <w:p w14:paraId="220FD738" w14:textId="77777777" w:rsidR="002D169D" w:rsidRDefault="002D169D">
      <w:pPr>
        <w:pStyle w:val="NormalWeb"/>
      </w:pPr>
      <w:r>
        <w:t>The Foundation will verify relevant credentials and authorization before representing a provider as approved or referring an individual for services through a Foundation-arranged program.</w:t>
      </w:r>
    </w:p>
    <w:p w14:paraId="54C04819" w14:textId="77777777" w:rsidR="002D169D" w:rsidRDefault="002D169D">
      <w:pPr>
        <w:pStyle w:val="NormalWeb"/>
      </w:pPr>
      <w:r>
        <w:t>Verification should include, as appropriate:</w:t>
      </w:r>
    </w:p>
    <w:p w14:paraId="6F9ACF3B" w14:textId="77777777" w:rsidR="002D169D" w:rsidRDefault="002D169D">
      <w:pPr>
        <w:pStyle w:val="NormalWeb"/>
        <w:numPr>
          <w:ilvl w:val="0"/>
          <w:numId w:val="5"/>
        </w:numPr>
      </w:pPr>
      <w:r>
        <w:t>Identity and professional credentials.</w:t>
      </w:r>
    </w:p>
    <w:p w14:paraId="210CF6B5" w14:textId="77777777" w:rsidR="002D169D" w:rsidRDefault="002D169D">
      <w:pPr>
        <w:pStyle w:val="NormalWeb"/>
        <w:numPr>
          <w:ilvl w:val="0"/>
          <w:numId w:val="5"/>
        </w:numPr>
      </w:pPr>
      <w:r>
        <w:t>License status and jurisdiction.</w:t>
      </w:r>
    </w:p>
    <w:p w14:paraId="0961435E" w14:textId="77777777" w:rsidR="002D169D" w:rsidRDefault="002D169D">
      <w:pPr>
        <w:pStyle w:val="NormalWeb"/>
        <w:numPr>
          <w:ilvl w:val="0"/>
          <w:numId w:val="5"/>
        </w:numPr>
      </w:pPr>
      <w:r>
        <w:t>Relevant clinical experience and population served.</w:t>
      </w:r>
    </w:p>
    <w:p w14:paraId="736216CE" w14:textId="77777777" w:rsidR="002D169D" w:rsidRDefault="002D169D">
      <w:pPr>
        <w:pStyle w:val="NormalWeb"/>
        <w:numPr>
          <w:ilvl w:val="0"/>
          <w:numId w:val="5"/>
        </w:numPr>
      </w:pPr>
      <w:r>
        <w:t>Scope of practice and services offered.</w:t>
      </w:r>
    </w:p>
    <w:p w14:paraId="1511DCBE" w14:textId="77777777" w:rsidR="002D169D" w:rsidRDefault="002D169D">
      <w:pPr>
        <w:pStyle w:val="NormalWeb"/>
        <w:numPr>
          <w:ilvl w:val="0"/>
          <w:numId w:val="5"/>
        </w:numPr>
      </w:pPr>
      <w:r>
        <w:t>Telehealth authorization, if applicable.</w:t>
      </w:r>
    </w:p>
    <w:p w14:paraId="694E1AE5" w14:textId="77777777" w:rsidR="002D169D" w:rsidRDefault="002D169D">
      <w:pPr>
        <w:pStyle w:val="NormalWeb"/>
        <w:numPr>
          <w:ilvl w:val="0"/>
          <w:numId w:val="5"/>
        </w:numPr>
      </w:pPr>
      <w:r>
        <w:t>Availability and referral acceptance procedures.</w:t>
      </w:r>
    </w:p>
    <w:p w14:paraId="746AB408" w14:textId="77777777" w:rsidR="002D169D" w:rsidRDefault="002D169D">
      <w:pPr>
        <w:pStyle w:val="NormalWeb"/>
        <w:numPr>
          <w:ilvl w:val="0"/>
          <w:numId w:val="5"/>
        </w:numPr>
      </w:pPr>
      <w:r>
        <w:t>Required screening, supervision, and safeguarding arrangements.</w:t>
      </w:r>
    </w:p>
    <w:p w14:paraId="3C8985E0" w14:textId="77777777" w:rsidR="002D169D" w:rsidRDefault="002D169D">
      <w:pPr>
        <w:pStyle w:val="NormalWeb"/>
        <w:numPr>
          <w:ilvl w:val="0"/>
          <w:numId w:val="5"/>
        </w:numPr>
      </w:pPr>
      <w:r>
        <w:t>Restrictions or limitations relevant to the assignment.</w:t>
      </w:r>
    </w:p>
    <w:p w14:paraId="02E1BCAB" w14:textId="77777777" w:rsidR="002D169D" w:rsidRDefault="002D169D">
      <w:pPr>
        <w:pStyle w:val="NormalWeb"/>
      </w:pPr>
      <w:r>
        <w:t>The Foundation may decline, suspend, or discontinue a referral arrangement when qualifications, authorization, safety, availability, or other required safeguards cannot be established or maintained.</w:t>
      </w:r>
    </w:p>
    <w:p w14:paraId="290F9AE1" w14:textId="77777777" w:rsidR="002D169D" w:rsidRDefault="002D169D">
      <w:pPr>
        <w:pStyle w:val="Heading2"/>
        <w:rPr>
          <w:rFonts w:eastAsia="Times New Roman"/>
        </w:rPr>
      </w:pPr>
      <w:r>
        <w:rPr>
          <w:rFonts w:eastAsia="Times New Roman"/>
        </w:rPr>
        <w:t>VII. COUNSELING AND MENTAL-HEALTH REFERRALS</w:t>
      </w:r>
    </w:p>
    <w:p w14:paraId="56B56A67" w14:textId="77777777" w:rsidR="002D169D" w:rsidRDefault="002D169D">
      <w:pPr>
        <w:pStyle w:val="NormalWeb"/>
      </w:pPr>
      <w:r>
        <w:t>The Foundation may coordinate referrals to qualified professionals for individuals experiencing trauma, grief, anxiety, emotional distress, or other mental-health needs.</w:t>
      </w:r>
    </w:p>
    <w:p w14:paraId="08BFD8E6" w14:textId="77777777" w:rsidR="002D169D" w:rsidRDefault="002D169D">
      <w:pPr>
        <w:pStyle w:val="NormalWeb"/>
      </w:pPr>
      <w:r>
        <w:t>Before a referral is made, the Foundation should establish:</w:t>
      </w:r>
    </w:p>
    <w:p w14:paraId="42F09D1C" w14:textId="77777777" w:rsidR="002D169D" w:rsidRDefault="002D169D">
      <w:pPr>
        <w:pStyle w:val="NormalWeb"/>
        <w:numPr>
          <w:ilvl w:val="0"/>
          <w:numId w:val="6"/>
        </w:numPr>
      </w:pPr>
      <w:r>
        <w:t>Whether the provider is accepting referrals.</w:t>
      </w:r>
    </w:p>
    <w:p w14:paraId="23C825CC" w14:textId="77777777" w:rsidR="002D169D" w:rsidRDefault="002D169D">
      <w:pPr>
        <w:pStyle w:val="NormalWeb"/>
        <w:numPr>
          <w:ilvl w:val="0"/>
          <w:numId w:val="6"/>
        </w:numPr>
      </w:pPr>
      <w:r>
        <w:t>Whether the provider is authorized to serve the recipient’s location.</w:t>
      </w:r>
    </w:p>
    <w:p w14:paraId="505EC8CB" w14:textId="77777777" w:rsidR="002D169D" w:rsidRDefault="002D169D">
      <w:pPr>
        <w:pStyle w:val="NormalWeb"/>
        <w:numPr>
          <w:ilvl w:val="0"/>
          <w:numId w:val="6"/>
        </w:numPr>
      </w:pPr>
      <w:r>
        <w:t>Whether the provider offers virtual or in-person services.</w:t>
      </w:r>
    </w:p>
    <w:p w14:paraId="5F49EABC" w14:textId="77777777" w:rsidR="002D169D" w:rsidRDefault="002D169D">
      <w:pPr>
        <w:pStyle w:val="NormalWeb"/>
        <w:numPr>
          <w:ilvl w:val="0"/>
          <w:numId w:val="6"/>
        </w:numPr>
      </w:pPr>
      <w:r>
        <w:t>Whether the provider has appropriate experience for the individual’s circumstances.</w:t>
      </w:r>
    </w:p>
    <w:p w14:paraId="31BF2A14" w14:textId="77777777" w:rsidR="002D169D" w:rsidRDefault="002D169D">
      <w:pPr>
        <w:pStyle w:val="NormalWeb"/>
        <w:numPr>
          <w:ilvl w:val="0"/>
          <w:numId w:val="6"/>
        </w:numPr>
      </w:pPr>
      <w:r>
        <w:t>Whether the provider has established informed-consent, confidentiality, privacy, and emergency procedures.</w:t>
      </w:r>
    </w:p>
    <w:p w14:paraId="0DBE1DCE" w14:textId="77777777" w:rsidR="002D169D" w:rsidRDefault="002D169D">
      <w:pPr>
        <w:pStyle w:val="NormalWeb"/>
        <w:numPr>
          <w:ilvl w:val="0"/>
          <w:numId w:val="6"/>
        </w:numPr>
      </w:pPr>
      <w:r>
        <w:t>Whether the recipient or legally authorized representative has provided any required consent.</w:t>
      </w:r>
    </w:p>
    <w:p w14:paraId="518A27D3" w14:textId="77777777" w:rsidR="002D169D" w:rsidRDefault="002D169D">
      <w:pPr>
        <w:pStyle w:val="NormalWeb"/>
      </w:pPr>
      <w:r>
        <w:t>The Foundation’s role is to coordinate access to appropriate services. Unless separately authorized and legally qualified, Foundation personnel do not provide clinical assessment, diagnosis, psychotherapy, or treatment.</w:t>
      </w:r>
    </w:p>
    <w:p w14:paraId="3C26A823" w14:textId="77777777" w:rsidR="002D169D" w:rsidRDefault="002D169D">
      <w:pPr>
        <w:pStyle w:val="NormalWeb"/>
      </w:pPr>
      <w:r>
        <w:t>The Foundation must not promise that a referral will result in an appointment, ongoing treatment, or a particular clinical outcome.</w:t>
      </w:r>
    </w:p>
    <w:p w14:paraId="320D226E" w14:textId="77777777" w:rsidR="002D169D" w:rsidRDefault="002D169D">
      <w:pPr>
        <w:pStyle w:val="Heading2"/>
        <w:rPr>
          <w:rFonts w:eastAsia="Times New Roman"/>
        </w:rPr>
      </w:pPr>
      <w:r>
        <w:rPr>
          <w:rFonts w:eastAsia="Times New Roman"/>
        </w:rPr>
        <w:t>VIII. VICTIM ASSISTANCE AND EMERGENCY SUPPORT</w:t>
      </w:r>
    </w:p>
    <w:p w14:paraId="3CEE9606" w14:textId="77777777" w:rsidR="002D169D" w:rsidRDefault="002D169D">
      <w:pPr>
        <w:pStyle w:val="NormalWeb"/>
      </w:pPr>
      <w:r>
        <w:t>The Foundation may provide or coordinate approved forms of non-clinical assistance, subject to program requirements, verification, available funding, and applicable approvals.</w:t>
      </w:r>
    </w:p>
    <w:p w14:paraId="27FE49A2" w14:textId="77777777" w:rsidR="002D169D" w:rsidRDefault="002D169D">
      <w:pPr>
        <w:pStyle w:val="NormalWeb"/>
      </w:pPr>
      <w:r>
        <w:t>Potential assistance may include:</w:t>
      </w:r>
    </w:p>
    <w:p w14:paraId="615BA371" w14:textId="77777777" w:rsidR="002D169D" w:rsidRDefault="002D169D">
      <w:pPr>
        <w:pStyle w:val="NormalWeb"/>
        <w:numPr>
          <w:ilvl w:val="0"/>
          <w:numId w:val="7"/>
        </w:numPr>
      </w:pPr>
      <w:r>
        <w:t>Emergency financial assistance.</w:t>
      </w:r>
    </w:p>
    <w:p w14:paraId="139A0CDB" w14:textId="77777777" w:rsidR="002D169D" w:rsidRDefault="002D169D">
      <w:pPr>
        <w:pStyle w:val="NormalWeb"/>
        <w:numPr>
          <w:ilvl w:val="0"/>
          <w:numId w:val="7"/>
        </w:numPr>
      </w:pPr>
      <w:r>
        <w:t>Referrals to local and national support organizations.</w:t>
      </w:r>
    </w:p>
    <w:p w14:paraId="17EBE921" w14:textId="77777777" w:rsidR="002D169D" w:rsidRDefault="002D169D">
      <w:pPr>
        <w:pStyle w:val="NormalWeb"/>
        <w:numPr>
          <w:ilvl w:val="0"/>
          <w:numId w:val="7"/>
        </w:numPr>
      </w:pPr>
      <w:r>
        <w:t>Mental-health and counseling referrals.</w:t>
      </w:r>
    </w:p>
    <w:p w14:paraId="505B59F9" w14:textId="77777777" w:rsidR="002D169D" w:rsidRDefault="002D169D">
      <w:pPr>
        <w:pStyle w:val="NormalWeb"/>
        <w:numPr>
          <w:ilvl w:val="0"/>
          <w:numId w:val="7"/>
        </w:numPr>
      </w:pPr>
      <w:r>
        <w:t>Information concerning available victim resources.</w:t>
      </w:r>
    </w:p>
    <w:p w14:paraId="5B978E21" w14:textId="77777777" w:rsidR="002D169D" w:rsidRDefault="002D169D">
      <w:pPr>
        <w:pStyle w:val="NormalWeb"/>
        <w:numPr>
          <w:ilvl w:val="0"/>
          <w:numId w:val="7"/>
        </w:numPr>
      </w:pPr>
      <w:r>
        <w:t>Coordination with appropriate community organizations.</w:t>
      </w:r>
    </w:p>
    <w:p w14:paraId="60347EAC" w14:textId="77777777" w:rsidR="002D169D" w:rsidRDefault="002D169D">
      <w:pPr>
        <w:pStyle w:val="NormalWeb"/>
        <w:numPr>
          <w:ilvl w:val="0"/>
          <w:numId w:val="7"/>
        </w:numPr>
      </w:pPr>
      <w:r>
        <w:t>Assistance identifying temporary or essential household resources.</w:t>
      </w:r>
    </w:p>
    <w:p w14:paraId="58EC81E5" w14:textId="77777777" w:rsidR="002D169D" w:rsidRDefault="002D169D">
      <w:pPr>
        <w:pStyle w:val="NormalWeb"/>
        <w:numPr>
          <w:ilvl w:val="0"/>
          <w:numId w:val="7"/>
        </w:numPr>
      </w:pPr>
      <w:r>
        <w:t>Follow-up communications concerning approved assistance.</w:t>
      </w:r>
    </w:p>
    <w:p w14:paraId="0440203C" w14:textId="77777777" w:rsidR="002D169D" w:rsidRDefault="002D169D">
      <w:pPr>
        <w:pStyle w:val="NormalWeb"/>
      </w:pPr>
      <w:r>
        <w:t>All assistance must be handled in accordance with the Foundation’s applicable financial controls, eligibility requirements, verification procedures, and program restrictions.</w:t>
      </w:r>
    </w:p>
    <w:p w14:paraId="2B2162CF" w14:textId="77777777" w:rsidR="002D169D" w:rsidRDefault="002D169D">
      <w:pPr>
        <w:pStyle w:val="NormalWeb"/>
      </w:pPr>
      <w:r>
        <w:t>No volunteer or representative may independently promise financial assistance, approve an expenditure, or commit Foundation resources without the required authorization.</w:t>
      </w:r>
    </w:p>
    <w:p w14:paraId="3AD85DD7" w14:textId="77777777" w:rsidR="002D169D" w:rsidRDefault="002D169D">
      <w:pPr>
        <w:pStyle w:val="NormalWeb"/>
      </w:pPr>
      <w:r>
        <w:t>The Foundation must communicate applicable limitations honestly, including when assistance is dependent on verification, available funding, or approval.</w:t>
      </w:r>
    </w:p>
    <w:p w14:paraId="1994D541" w14:textId="77777777" w:rsidR="002D169D" w:rsidRDefault="002D169D">
      <w:pPr>
        <w:pStyle w:val="Heading2"/>
        <w:rPr>
          <w:rFonts w:eastAsia="Times New Roman"/>
        </w:rPr>
      </w:pPr>
      <w:r>
        <w:rPr>
          <w:rFonts w:eastAsia="Times New Roman"/>
        </w:rPr>
        <w:t>IX. CRISIS NOTIFICATION AND RESPONSE PROCEDURES</w:t>
      </w:r>
    </w:p>
    <w:p w14:paraId="7DC5D169" w14:textId="77777777" w:rsidR="002D169D" w:rsidRDefault="002D169D">
      <w:pPr>
        <w:pStyle w:val="Heading3"/>
        <w:rPr>
          <w:rFonts w:eastAsia="Times New Roman"/>
        </w:rPr>
      </w:pPr>
      <w:r>
        <w:rPr>
          <w:rFonts w:eastAsia="Times New Roman"/>
        </w:rPr>
        <w:t>A. Initial Notification</w:t>
      </w:r>
    </w:p>
    <w:p w14:paraId="28FFAF31" w14:textId="77777777" w:rsidR="002D169D" w:rsidRDefault="002D169D">
      <w:pPr>
        <w:pStyle w:val="NormalWeb"/>
      </w:pPr>
      <w:r>
        <w:t>Any Foundation representative receiving information about an urgent safety concern or significant crisis must promptly notify the Founder &amp; President or the designated Crisis Response Lead.</w:t>
      </w:r>
    </w:p>
    <w:p w14:paraId="73F0C2FD" w14:textId="77777777" w:rsidR="002D169D" w:rsidRDefault="002D169D">
      <w:pPr>
        <w:pStyle w:val="NormalWeb"/>
      </w:pPr>
      <w:r>
        <w:t>The person receiving the information should communicate the nature of the concern and any immediate safety information necessary to facilitate an appropriate response.</w:t>
      </w:r>
    </w:p>
    <w:p w14:paraId="76755C18" w14:textId="77777777" w:rsidR="002D169D" w:rsidRDefault="002D169D">
      <w:pPr>
        <w:pStyle w:val="NormalWeb"/>
      </w:pPr>
      <w:r>
        <w:t>Personnel must not conduct clinical assessments beyond their qualifications or delay emergency intervention while seeking internal authorization.</w:t>
      </w:r>
    </w:p>
    <w:p w14:paraId="0F5AEC0C" w14:textId="77777777" w:rsidR="002D169D" w:rsidRDefault="002D169D">
      <w:pPr>
        <w:pStyle w:val="Heading3"/>
        <w:rPr>
          <w:rFonts w:eastAsia="Times New Roman"/>
        </w:rPr>
      </w:pPr>
      <w:r>
        <w:rPr>
          <w:rFonts w:eastAsia="Times New Roman"/>
        </w:rPr>
        <w:t>B. Immediate Danger or Medical Emergency</w:t>
      </w:r>
    </w:p>
    <w:p w14:paraId="2E1E4E6B" w14:textId="77777777" w:rsidR="002D169D" w:rsidRDefault="002D169D">
      <w:pPr>
        <w:pStyle w:val="NormalWeb"/>
      </w:pPr>
      <w:r>
        <w:t>When information indicates an immediate threat to life, serious injury, a suicide attempt, serious self-harm, or another urgent medical or safety emergency:</w:t>
      </w:r>
    </w:p>
    <w:p w14:paraId="5BB33257" w14:textId="77777777" w:rsidR="002D169D" w:rsidRDefault="002D169D">
      <w:pPr>
        <w:pStyle w:val="NormalWeb"/>
        <w:numPr>
          <w:ilvl w:val="0"/>
          <w:numId w:val="8"/>
        </w:numPr>
      </w:pPr>
      <w:r>
        <w:t>Contact 911 or the appropriate local emergency service.</w:t>
      </w:r>
    </w:p>
    <w:p w14:paraId="049F1AC9" w14:textId="77777777" w:rsidR="002D169D" w:rsidRDefault="002D169D">
      <w:pPr>
        <w:pStyle w:val="NormalWeb"/>
        <w:numPr>
          <w:ilvl w:val="0"/>
          <w:numId w:val="8"/>
        </w:numPr>
      </w:pPr>
      <w:r>
        <w:t>Do not delay emergency intervention while arranging counseling or contacting Foundation leadership.</w:t>
      </w:r>
    </w:p>
    <w:p w14:paraId="66D34910" w14:textId="77777777" w:rsidR="002D169D" w:rsidRDefault="002D169D">
      <w:pPr>
        <w:pStyle w:val="NormalWeb"/>
        <w:numPr>
          <w:ilvl w:val="0"/>
          <w:numId w:val="8"/>
        </w:numPr>
      </w:pPr>
      <w:r>
        <w:t>When safe and appropriate, notify the Founder &amp; President or designated Crisis Response Lead.</w:t>
      </w:r>
    </w:p>
    <w:p w14:paraId="52A6E5EB" w14:textId="77777777" w:rsidR="002D169D" w:rsidRDefault="002D169D">
      <w:pPr>
        <w:pStyle w:val="NormalWeb"/>
        <w:numPr>
          <w:ilvl w:val="0"/>
          <w:numId w:val="8"/>
        </w:numPr>
      </w:pPr>
      <w:r>
        <w:t>Facilitate an appropriate handoff to emergency responders or qualified local professionals when possible.</w:t>
      </w:r>
    </w:p>
    <w:p w14:paraId="67CF52EB" w14:textId="77777777" w:rsidR="002D169D" w:rsidRDefault="002D169D">
      <w:pPr>
        <w:pStyle w:val="NormalWeb"/>
        <w:numPr>
          <w:ilvl w:val="0"/>
          <w:numId w:val="8"/>
        </w:numPr>
      </w:pPr>
      <w:r>
        <w:t>Document the notification and actions taken through the approved Foundation coordination process, using only information necessary for that purpose.</w:t>
      </w:r>
    </w:p>
    <w:p w14:paraId="17ACE674" w14:textId="77777777" w:rsidR="002D169D" w:rsidRDefault="002D169D">
      <w:pPr>
        <w:pStyle w:val="NormalWeb"/>
      </w:pPr>
      <w:r>
        <w:t>The Foundation is not a substitute for emergency services and does not operate as a continuously staffed emergency dispatch or clinical monitoring service.</w:t>
      </w:r>
    </w:p>
    <w:p w14:paraId="5F11A4E3" w14:textId="77777777" w:rsidR="002D169D" w:rsidRDefault="002D169D">
      <w:pPr>
        <w:pStyle w:val="Heading3"/>
        <w:rPr>
          <w:rFonts w:eastAsia="Times New Roman"/>
        </w:rPr>
      </w:pPr>
      <w:r>
        <w:rPr>
          <w:rFonts w:eastAsia="Times New Roman"/>
        </w:rPr>
        <w:t>C. Significant Distress Without Immediate Danger</w:t>
      </w:r>
    </w:p>
    <w:p w14:paraId="42EF93DF" w14:textId="77777777" w:rsidR="002D169D" w:rsidRDefault="002D169D">
      <w:pPr>
        <w:pStyle w:val="NormalWeb"/>
      </w:pPr>
      <w:r>
        <w:t>When an individual appears to need professional assistance but no immediate emergency is identified:</w:t>
      </w:r>
    </w:p>
    <w:p w14:paraId="7C08B211" w14:textId="77777777" w:rsidR="002D169D" w:rsidRDefault="002D169D">
      <w:pPr>
        <w:pStyle w:val="NormalWeb"/>
        <w:numPr>
          <w:ilvl w:val="0"/>
          <w:numId w:val="9"/>
        </w:numPr>
      </w:pPr>
      <w:r>
        <w:t>Notify the Founder &amp; President or designated Crisis Response Lead.</w:t>
      </w:r>
    </w:p>
    <w:p w14:paraId="74A43121" w14:textId="77777777" w:rsidR="002D169D" w:rsidRDefault="002D169D">
      <w:pPr>
        <w:pStyle w:val="NormalWeb"/>
        <w:numPr>
          <w:ilvl w:val="0"/>
          <w:numId w:val="9"/>
        </w:numPr>
      </w:pPr>
      <w:r>
        <w:t>Coordinate a referral to an appropriately qualified and authorized professional.</w:t>
      </w:r>
    </w:p>
    <w:p w14:paraId="59FDC209" w14:textId="77777777" w:rsidR="002D169D" w:rsidRDefault="002D169D">
      <w:pPr>
        <w:pStyle w:val="NormalWeb"/>
        <w:numPr>
          <w:ilvl w:val="0"/>
          <w:numId w:val="9"/>
        </w:numPr>
      </w:pPr>
      <w:r>
        <w:t>Follow applicable consent and privacy requirements.</w:t>
      </w:r>
    </w:p>
    <w:p w14:paraId="7709C7A1" w14:textId="77777777" w:rsidR="002D169D" w:rsidRDefault="002D169D">
      <w:pPr>
        <w:pStyle w:val="NormalWeb"/>
        <w:numPr>
          <w:ilvl w:val="0"/>
          <w:numId w:val="9"/>
        </w:numPr>
      </w:pPr>
      <w:r>
        <w:t>Confirm, when reasonably possible, whether the referral was accepted or whether an alternative resource is needed.</w:t>
      </w:r>
    </w:p>
    <w:p w14:paraId="4D3C6F10" w14:textId="77777777" w:rsidR="002D169D" w:rsidRDefault="002D169D">
      <w:pPr>
        <w:pStyle w:val="NormalWeb"/>
        <w:numPr>
          <w:ilvl w:val="0"/>
          <w:numId w:val="9"/>
        </w:numPr>
      </w:pPr>
      <w:r>
        <w:t>Escalate any new or unresolved safety concern promptly.</w:t>
      </w:r>
    </w:p>
    <w:p w14:paraId="227D9128" w14:textId="77777777" w:rsidR="002D169D" w:rsidRDefault="002D169D">
      <w:pPr>
        <w:pStyle w:val="Heading3"/>
        <w:rPr>
          <w:rFonts w:eastAsia="Times New Roman"/>
        </w:rPr>
      </w:pPr>
      <w:r>
        <w:rPr>
          <w:rFonts w:eastAsia="Times New Roman"/>
        </w:rPr>
        <w:t>D. Handoff and Follow-Up</w:t>
      </w:r>
    </w:p>
    <w:p w14:paraId="463664ED" w14:textId="77777777" w:rsidR="002D169D" w:rsidRDefault="002D169D">
      <w:pPr>
        <w:pStyle w:val="NormalWeb"/>
      </w:pPr>
      <w:r>
        <w:t>A person receiving an urgent disclosure must not merely forward the information and assume the matter has been addressed.</w:t>
      </w:r>
    </w:p>
    <w:p w14:paraId="2FCAB72F" w14:textId="77777777" w:rsidR="002D169D" w:rsidRDefault="002D169D">
      <w:pPr>
        <w:pStyle w:val="NormalWeb"/>
      </w:pPr>
      <w:r>
        <w:t>When possible, the individual must confirm that the concern has reached the appropriate emergency responder, supervisor, clinical professional, or designated Foundation representative.</w:t>
      </w:r>
    </w:p>
    <w:p w14:paraId="0EE24CCF" w14:textId="77777777" w:rsidR="002D169D" w:rsidRDefault="002D169D">
      <w:pPr>
        <w:pStyle w:val="NormalWeb"/>
      </w:pPr>
      <w:r>
        <w:t>The Foundation should document the referral or handoff status without creating unnecessary clinical records.</w:t>
      </w:r>
    </w:p>
    <w:p w14:paraId="1AA966A9" w14:textId="77777777" w:rsidR="002D169D" w:rsidRDefault="002D169D">
      <w:pPr>
        <w:pStyle w:val="Heading2"/>
        <w:rPr>
          <w:rFonts w:eastAsia="Times New Roman"/>
        </w:rPr>
      </w:pPr>
      <w:r>
        <w:rPr>
          <w:rFonts w:eastAsia="Times New Roman"/>
        </w:rPr>
        <w:t>X. STUDENT AND PEER-SUPPORT PROGRAMS</w:t>
      </w:r>
    </w:p>
    <w:p w14:paraId="6FD4237B" w14:textId="77777777" w:rsidR="002D169D" w:rsidRDefault="002D169D">
      <w:pPr>
        <w:pStyle w:val="NormalWeb"/>
      </w:pPr>
      <w:r>
        <w:t>Student peer-support initiatives must be non-clinical, age-appropriate, and conducted under appropriate adult supervision.</w:t>
      </w:r>
    </w:p>
    <w:p w14:paraId="38620777" w14:textId="77777777" w:rsidR="002D169D" w:rsidRDefault="002D169D">
      <w:pPr>
        <w:pStyle w:val="NormalWeb"/>
      </w:pPr>
      <w:r>
        <w:t>Peer-support participants may provide general encouragement, listen, help individuals identify available resources, and refer concerns to a qualified supervising adult.</w:t>
      </w:r>
    </w:p>
    <w:p w14:paraId="23C53BB8" w14:textId="77777777" w:rsidR="002D169D" w:rsidRDefault="002D169D">
      <w:pPr>
        <w:pStyle w:val="NormalWeb"/>
      </w:pPr>
      <w:r>
        <w:t>They may not:</w:t>
      </w:r>
    </w:p>
    <w:p w14:paraId="6090D35D" w14:textId="77777777" w:rsidR="002D169D" w:rsidRDefault="002D169D">
      <w:pPr>
        <w:pStyle w:val="NormalWeb"/>
        <w:numPr>
          <w:ilvl w:val="0"/>
          <w:numId w:val="10"/>
        </w:numPr>
      </w:pPr>
      <w:r>
        <w:t>Conduct clinical assessments or diagnose mental-health conditions.</w:t>
      </w:r>
    </w:p>
    <w:p w14:paraId="2F09889A" w14:textId="77777777" w:rsidR="002D169D" w:rsidRDefault="002D169D">
      <w:pPr>
        <w:pStyle w:val="NormalWeb"/>
        <w:numPr>
          <w:ilvl w:val="0"/>
          <w:numId w:val="10"/>
        </w:numPr>
      </w:pPr>
      <w:r>
        <w:t>Provide psychotherapy or clinical counseling.</w:t>
      </w:r>
    </w:p>
    <w:p w14:paraId="1BCA526A" w14:textId="77777777" w:rsidR="002D169D" w:rsidRDefault="002D169D">
      <w:pPr>
        <w:pStyle w:val="NormalWeb"/>
        <w:numPr>
          <w:ilvl w:val="0"/>
          <w:numId w:val="10"/>
        </w:numPr>
      </w:pPr>
      <w:r>
        <w:t>Independently manage suicidal statements, threats, abuse disclosures, or serious safety concerns.</w:t>
      </w:r>
    </w:p>
    <w:p w14:paraId="3BC87783" w14:textId="77777777" w:rsidR="002D169D" w:rsidRDefault="002D169D">
      <w:pPr>
        <w:pStyle w:val="NormalWeb"/>
        <w:numPr>
          <w:ilvl w:val="0"/>
          <w:numId w:val="10"/>
        </w:numPr>
      </w:pPr>
      <w:r>
        <w:t>Promise absolute confidentiality.</w:t>
      </w:r>
    </w:p>
    <w:p w14:paraId="149DAF9D" w14:textId="77777777" w:rsidR="002D169D" w:rsidRDefault="002D169D">
      <w:pPr>
        <w:pStyle w:val="NormalWeb"/>
        <w:numPr>
          <w:ilvl w:val="0"/>
          <w:numId w:val="10"/>
        </w:numPr>
      </w:pPr>
      <w:r>
        <w:t>Represent themselves as licensed or qualified mental-health professionals.</w:t>
      </w:r>
    </w:p>
    <w:p w14:paraId="0066D768" w14:textId="77777777" w:rsidR="002D169D" w:rsidRDefault="002D169D">
      <w:pPr>
        <w:pStyle w:val="NormalWeb"/>
      </w:pPr>
      <w:r>
        <w:t>Any disclosure involving potential self-harm, harm to others, abuse, exploitation, or serious safety concerns must be promptly referred to the supervising adult and appropriate qualified professional or emergency service.</w:t>
      </w:r>
    </w:p>
    <w:p w14:paraId="04625B32" w14:textId="77777777" w:rsidR="002D169D" w:rsidRDefault="002D169D">
      <w:pPr>
        <w:pStyle w:val="NormalWeb"/>
      </w:pPr>
      <w:r>
        <w:t>When minors participate, the Foundation must establish appropriate parental or guardian consent, adult supervision, screening, safeguarding, and reporting procedures before the program begins.</w:t>
      </w:r>
    </w:p>
    <w:p w14:paraId="4C51394C" w14:textId="77777777" w:rsidR="002D169D" w:rsidRDefault="002D169D">
      <w:pPr>
        <w:pStyle w:val="Heading2"/>
        <w:rPr>
          <w:rFonts w:eastAsia="Times New Roman"/>
        </w:rPr>
      </w:pPr>
      <w:r>
        <w:rPr>
          <w:rFonts w:eastAsia="Times New Roman"/>
        </w:rPr>
        <w:t>XI. CHILD SAFEGUARDING AND VULNERABLE INDIVIDUALS</w:t>
      </w:r>
    </w:p>
    <w:p w14:paraId="6310004B" w14:textId="77777777" w:rsidR="002D169D" w:rsidRDefault="002D169D">
      <w:pPr>
        <w:pStyle w:val="NormalWeb"/>
      </w:pPr>
      <w:r>
        <w:t>All Foundation activities involving children and other vulnerable individuals must include appropriate safeguards.</w:t>
      </w:r>
    </w:p>
    <w:p w14:paraId="77E83594" w14:textId="77777777" w:rsidR="002D169D" w:rsidRDefault="002D169D">
      <w:pPr>
        <w:pStyle w:val="NormalWeb"/>
      </w:pPr>
      <w:r>
        <w:t>Depending on the activity and applicable law, safeguards may include:</w:t>
      </w:r>
    </w:p>
    <w:p w14:paraId="225C6408" w14:textId="77777777" w:rsidR="002D169D" w:rsidRDefault="002D169D">
      <w:pPr>
        <w:pStyle w:val="NormalWeb"/>
        <w:numPr>
          <w:ilvl w:val="0"/>
          <w:numId w:val="11"/>
        </w:numPr>
      </w:pPr>
      <w:r>
        <w:t>Identity and background screening.</w:t>
      </w:r>
    </w:p>
    <w:p w14:paraId="4D7644B9" w14:textId="77777777" w:rsidR="002D169D" w:rsidRDefault="002D169D">
      <w:pPr>
        <w:pStyle w:val="NormalWeb"/>
        <w:numPr>
          <w:ilvl w:val="0"/>
          <w:numId w:val="11"/>
        </w:numPr>
      </w:pPr>
      <w:r>
        <w:t>Parental or legal guardian consent.</w:t>
      </w:r>
    </w:p>
    <w:p w14:paraId="4D37416D" w14:textId="77777777" w:rsidR="002D169D" w:rsidRDefault="002D169D">
      <w:pPr>
        <w:pStyle w:val="NormalWeb"/>
        <w:numPr>
          <w:ilvl w:val="0"/>
          <w:numId w:val="11"/>
        </w:numPr>
      </w:pPr>
      <w:r>
        <w:t>Appropriate adult supervision.</w:t>
      </w:r>
    </w:p>
    <w:p w14:paraId="5BD5D2BB" w14:textId="77777777" w:rsidR="002D169D" w:rsidRDefault="002D169D">
      <w:pPr>
        <w:pStyle w:val="NormalWeb"/>
        <w:numPr>
          <w:ilvl w:val="0"/>
          <w:numId w:val="11"/>
        </w:numPr>
      </w:pPr>
      <w:r>
        <w:t>Clear boundaries governing contact and communications.</w:t>
      </w:r>
    </w:p>
    <w:p w14:paraId="35022B7F" w14:textId="77777777" w:rsidR="002D169D" w:rsidRDefault="002D169D">
      <w:pPr>
        <w:pStyle w:val="NormalWeb"/>
        <w:numPr>
          <w:ilvl w:val="0"/>
          <w:numId w:val="11"/>
        </w:numPr>
      </w:pPr>
      <w:r>
        <w:t>Prohibition on unauthorized private or unsupervised interactions.</w:t>
      </w:r>
    </w:p>
    <w:p w14:paraId="2F4B7FA1" w14:textId="77777777" w:rsidR="002D169D" w:rsidRDefault="002D169D">
      <w:pPr>
        <w:pStyle w:val="NormalWeb"/>
        <w:numPr>
          <w:ilvl w:val="0"/>
          <w:numId w:val="11"/>
        </w:numPr>
      </w:pPr>
      <w:r>
        <w:t>Procedures for reporting suspected abuse, exploitation, neglect, or misconduct.</w:t>
      </w:r>
    </w:p>
    <w:p w14:paraId="7E6C0AD1" w14:textId="77777777" w:rsidR="002D169D" w:rsidRDefault="002D169D">
      <w:pPr>
        <w:pStyle w:val="NormalWeb"/>
        <w:numPr>
          <w:ilvl w:val="0"/>
          <w:numId w:val="11"/>
        </w:numPr>
      </w:pPr>
      <w:r>
        <w:t>Compliance with mandatory-reporting requirements.</w:t>
      </w:r>
    </w:p>
    <w:p w14:paraId="11E7F122" w14:textId="77777777" w:rsidR="002D169D" w:rsidRDefault="002D169D">
      <w:pPr>
        <w:pStyle w:val="NormalWeb"/>
      </w:pPr>
      <w:r>
        <w:t>Foundation representatives must promptly report suspected abuse or other reportable conduct as required by applicable law. Internal notification does not replace any legally required report to authorities.</w:t>
      </w:r>
    </w:p>
    <w:p w14:paraId="0A1A6CE9" w14:textId="77777777" w:rsidR="002D169D" w:rsidRDefault="002D169D">
      <w:pPr>
        <w:pStyle w:val="Heading2"/>
        <w:rPr>
          <w:rFonts w:eastAsia="Times New Roman"/>
        </w:rPr>
      </w:pPr>
      <w:r>
        <w:rPr>
          <w:rFonts w:eastAsia="Times New Roman"/>
        </w:rPr>
        <w:t>XII. INFORMED CONSENT AND CONFIDENTIALITY</w:t>
      </w:r>
    </w:p>
    <w:p w14:paraId="32D0EC07" w14:textId="77777777" w:rsidR="002D169D" w:rsidRDefault="002D169D">
      <w:pPr>
        <w:pStyle w:val="NormalWeb"/>
      </w:pPr>
      <w:r>
        <w:t>Before clinical services are provided, the responsible professional must establish appropriate informed-consent procedures and explain the nature and limits of confidentiality.</w:t>
      </w:r>
    </w:p>
    <w:p w14:paraId="13FBAA07" w14:textId="77777777" w:rsidR="002D169D" w:rsidRDefault="002D169D">
      <w:pPr>
        <w:pStyle w:val="NormalWeb"/>
      </w:pPr>
      <w:r>
        <w:t>For non-clinical Foundation assistance, the Foundation must obtain appropriate consent before collecting, using, or sharing personal information, subject to applicable legal exceptions.</w:t>
      </w:r>
    </w:p>
    <w:p w14:paraId="38B68E15" w14:textId="77777777" w:rsidR="002D169D" w:rsidRDefault="002D169D">
      <w:pPr>
        <w:pStyle w:val="NormalWeb"/>
      </w:pPr>
      <w:r>
        <w:t>The Foundation and its representatives must:</w:t>
      </w:r>
    </w:p>
    <w:p w14:paraId="4E7596AB" w14:textId="77777777" w:rsidR="002D169D" w:rsidRDefault="002D169D">
      <w:pPr>
        <w:pStyle w:val="NormalWeb"/>
        <w:numPr>
          <w:ilvl w:val="0"/>
          <w:numId w:val="12"/>
        </w:numPr>
      </w:pPr>
      <w:r>
        <w:t>Share information only with authorized individuals who need it to perform assigned responsibilities.</w:t>
      </w:r>
    </w:p>
    <w:p w14:paraId="1021EC33" w14:textId="77777777" w:rsidR="002D169D" w:rsidRDefault="002D169D">
      <w:pPr>
        <w:pStyle w:val="NormalWeb"/>
        <w:numPr>
          <w:ilvl w:val="0"/>
          <w:numId w:val="12"/>
        </w:numPr>
      </w:pPr>
      <w:r>
        <w:t>Avoid unnecessary collection of sensitive personal or clinical information.</w:t>
      </w:r>
    </w:p>
    <w:p w14:paraId="006F1E59" w14:textId="77777777" w:rsidR="002D169D" w:rsidRDefault="002D169D">
      <w:pPr>
        <w:pStyle w:val="NormalWeb"/>
        <w:numPr>
          <w:ilvl w:val="0"/>
          <w:numId w:val="12"/>
        </w:numPr>
      </w:pPr>
      <w:r>
        <w:t>Use approved, secure methods for storing and communicating information.</w:t>
      </w:r>
    </w:p>
    <w:p w14:paraId="41EBEA30" w14:textId="77777777" w:rsidR="002D169D" w:rsidRDefault="002D169D">
      <w:pPr>
        <w:pStyle w:val="NormalWeb"/>
        <w:numPr>
          <w:ilvl w:val="0"/>
          <w:numId w:val="12"/>
        </w:numPr>
      </w:pPr>
      <w:r>
        <w:t>Avoid discussing cases in public, on social media, or through unauthorized informal channels.</w:t>
      </w:r>
    </w:p>
    <w:p w14:paraId="12841393" w14:textId="77777777" w:rsidR="002D169D" w:rsidRDefault="002D169D">
      <w:pPr>
        <w:pStyle w:val="NormalWeb"/>
        <w:numPr>
          <w:ilvl w:val="0"/>
          <w:numId w:val="12"/>
        </w:numPr>
      </w:pPr>
      <w:r>
        <w:t>Obtain appropriate authorization before using personal stories, photographs, statements, or identifying information for publicity or fundraising.</w:t>
      </w:r>
    </w:p>
    <w:p w14:paraId="6FEFAF10" w14:textId="77777777" w:rsidR="002D169D" w:rsidRDefault="002D169D">
      <w:pPr>
        <w:pStyle w:val="NormalWeb"/>
        <w:numPr>
          <w:ilvl w:val="0"/>
          <w:numId w:val="12"/>
        </w:numPr>
      </w:pPr>
      <w:r>
        <w:t>Promptly report suspected unauthorized access, disclosure, or loss of information to the Founder &amp; President or designated responsible person.</w:t>
      </w:r>
    </w:p>
    <w:p w14:paraId="591BEFA6" w14:textId="77777777" w:rsidR="002D169D" w:rsidRDefault="002D169D">
      <w:pPr>
        <w:pStyle w:val="NormalWeb"/>
      </w:pPr>
      <w:r>
        <w:t>Confidentiality is not absolute. Information may need to be disclosed when required by law or when necessary to address an imminent safety concern, mandatory-reporting obligation, or other legally recognized exception.</w:t>
      </w:r>
    </w:p>
    <w:p w14:paraId="1FC5904B" w14:textId="77777777" w:rsidR="002D169D" w:rsidRDefault="002D169D">
      <w:pPr>
        <w:pStyle w:val="NormalWeb"/>
      </w:pPr>
      <w:r>
        <w:t>Clinical professionals must independently comply with the obligations applicable to their practice.</w:t>
      </w:r>
    </w:p>
    <w:p w14:paraId="793D50AE" w14:textId="77777777" w:rsidR="002D169D" w:rsidRDefault="002D169D">
      <w:pPr>
        <w:pStyle w:val="Heading2"/>
        <w:rPr>
          <w:rFonts w:eastAsia="Times New Roman"/>
        </w:rPr>
      </w:pPr>
      <w:r>
        <w:rPr>
          <w:rFonts w:eastAsia="Times New Roman"/>
        </w:rPr>
        <w:t>XIII. RECORDKEEPING AND INFORMATION SECURITY</w:t>
      </w:r>
    </w:p>
    <w:p w14:paraId="404D0F55" w14:textId="77777777" w:rsidR="002D169D" w:rsidRDefault="002D169D">
      <w:pPr>
        <w:pStyle w:val="NormalWeb"/>
      </w:pPr>
      <w:r>
        <w:t>The Foundation will maintain an appropriate administrative record of crisis-response and victim-assistance activity.</w:t>
      </w:r>
    </w:p>
    <w:p w14:paraId="67520DE9" w14:textId="77777777" w:rsidR="002D169D" w:rsidRDefault="002D169D">
      <w:pPr>
        <w:pStyle w:val="NormalWeb"/>
      </w:pPr>
      <w:r>
        <w:t>Records should be limited to information reasonably necessary to document:</w:t>
      </w:r>
    </w:p>
    <w:p w14:paraId="51ECA246" w14:textId="77777777" w:rsidR="002D169D" w:rsidRDefault="002D169D">
      <w:pPr>
        <w:pStyle w:val="NormalWeb"/>
        <w:numPr>
          <w:ilvl w:val="0"/>
          <w:numId w:val="13"/>
        </w:numPr>
      </w:pPr>
      <w:r>
        <w:t>Date and general nature of the request.</w:t>
      </w:r>
    </w:p>
    <w:p w14:paraId="7E1A3037" w14:textId="77777777" w:rsidR="002D169D" w:rsidRDefault="002D169D">
      <w:pPr>
        <w:pStyle w:val="NormalWeb"/>
        <w:numPr>
          <w:ilvl w:val="0"/>
          <w:numId w:val="13"/>
        </w:numPr>
      </w:pPr>
      <w:r>
        <w:t>Whether the matter was urgent or routine.</w:t>
      </w:r>
    </w:p>
    <w:p w14:paraId="4DB8B78C" w14:textId="77777777" w:rsidR="002D169D" w:rsidRDefault="002D169D">
      <w:pPr>
        <w:pStyle w:val="NormalWeb"/>
        <w:numPr>
          <w:ilvl w:val="0"/>
          <w:numId w:val="13"/>
        </w:numPr>
      </w:pPr>
      <w:r>
        <w:t>Administrative notifications and assignments.</w:t>
      </w:r>
    </w:p>
    <w:p w14:paraId="42666295" w14:textId="77777777" w:rsidR="002D169D" w:rsidRDefault="002D169D">
      <w:pPr>
        <w:pStyle w:val="NormalWeb"/>
        <w:numPr>
          <w:ilvl w:val="0"/>
          <w:numId w:val="13"/>
        </w:numPr>
      </w:pPr>
      <w:r>
        <w:t>Referrals offered, accepted, declined, or redirected.</w:t>
      </w:r>
    </w:p>
    <w:p w14:paraId="6CE0B71B" w14:textId="77777777" w:rsidR="002D169D" w:rsidRDefault="002D169D">
      <w:pPr>
        <w:pStyle w:val="NormalWeb"/>
        <w:numPr>
          <w:ilvl w:val="0"/>
          <w:numId w:val="13"/>
        </w:numPr>
      </w:pPr>
      <w:r>
        <w:t>Assistance approved or provided.</w:t>
      </w:r>
    </w:p>
    <w:p w14:paraId="03DD83DE" w14:textId="77777777" w:rsidR="002D169D" w:rsidRDefault="002D169D">
      <w:pPr>
        <w:pStyle w:val="NormalWeb"/>
        <w:numPr>
          <w:ilvl w:val="0"/>
          <w:numId w:val="13"/>
        </w:numPr>
      </w:pPr>
      <w:r>
        <w:t>Relevant follow-up and closure status.</w:t>
      </w:r>
    </w:p>
    <w:p w14:paraId="64189544" w14:textId="77777777" w:rsidR="002D169D" w:rsidRDefault="002D169D">
      <w:pPr>
        <w:pStyle w:val="NormalWeb"/>
      </w:pPr>
      <w:r>
        <w:t>Access must be limited to authorized personnel with a legitimate organizational need. Records must be stored using secure, access-controlled methods and retained or disposed of in accordance with applicable law and the Foundation’s records-retention requirements.</w:t>
      </w:r>
    </w:p>
    <w:p w14:paraId="1E2345B2" w14:textId="77777777" w:rsidR="002D169D" w:rsidRDefault="002D169D">
      <w:pPr>
        <w:pStyle w:val="NormalWeb"/>
      </w:pPr>
      <w:r>
        <w:t>The Foundation should not maintain duplicate clinical files or collect detailed clinical notes when those records belong with the treating professional.</w:t>
      </w:r>
    </w:p>
    <w:p w14:paraId="4A357808" w14:textId="77777777" w:rsidR="002D169D" w:rsidRDefault="002D169D">
      <w:pPr>
        <w:pStyle w:val="NormalWeb"/>
      </w:pPr>
      <w:r>
        <w:t>Providers remain responsible for their own professional clinical records and applicable retention obligations.</w:t>
      </w:r>
    </w:p>
    <w:p w14:paraId="004AB7DB" w14:textId="77777777" w:rsidR="002D169D" w:rsidRDefault="002D169D">
      <w:pPr>
        <w:pStyle w:val="Heading2"/>
        <w:rPr>
          <w:rFonts w:eastAsia="Times New Roman"/>
        </w:rPr>
      </w:pPr>
      <w:r>
        <w:rPr>
          <w:rFonts w:eastAsia="Times New Roman"/>
        </w:rPr>
        <w:t>XIV. AVAILABILITY, COVERAGE, WEEKENDS, AND HOLIDAYS</w:t>
      </w:r>
    </w:p>
    <w:p w14:paraId="4D7C0414" w14:textId="77777777" w:rsidR="002D169D" w:rsidRDefault="002D169D">
      <w:pPr>
        <w:pStyle w:val="NormalWeb"/>
      </w:pPr>
      <w:r>
        <w:t>The Foundation may coordinate responses outside ordinary business hours when qualified personnel and appropriate resources are available.</w:t>
      </w:r>
    </w:p>
    <w:p w14:paraId="29B563F6" w14:textId="77777777" w:rsidR="002D169D" w:rsidRDefault="002D169D">
      <w:pPr>
        <w:pStyle w:val="NormalWeb"/>
      </w:pPr>
      <w:r>
        <w:t>Participation in a crisis-response program does not automatically establish 24-hour coverage.</w:t>
      </w:r>
    </w:p>
    <w:p w14:paraId="2EC89D6C" w14:textId="77777777" w:rsidR="002D169D" w:rsidRDefault="002D169D">
      <w:pPr>
        <w:pStyle w:val="NormalWeb"/>
      </w:pPr>
      <w:r>
        <w:t>Before a program or response is represented as available, the Foundation must establish:</w:t>
      </w:r>
    </w:p>
    <w:p w14:paraId="614C15E5" w14:textId="77777777" w:rsidR="002D169D" w:rsidRDefault="002D169D">
      <w:pPr>
        <w:pStyle w:val="NormalWeb"/>
        <w:numPr>
          <w:ilvl w:val="0"/>
          <w:numId w:val="14"/>
        </w:numPr>
      </w:pPr>
      <w:r>
        <w:t>Confirmed personnel and provider availability.</w:t>
      </w:r>
    </w:p>
    <w:p w14:paraId="3EF0CDFB" w14:textId="77777777" w:rsidR="002D169D" w:rsidRDefault="002D169D">
      <w:pPr>
        <w:pStyle w:val="NormalWeb"/>
        <w:numPr>
          <w:ilvl w:val="0"/>
          <w:numId w:val="14"/>
        </w:numPr>
      </w:pPr>
      <w:r>
        <w:t>Days and hours of coverage.</w:t>
      </w:r>
    </w:p>
    <w:p w14:paraId="371ADD37" w14:textId="77777777" w:rsidR="002D169D" w:rsidRDefault="002D169D">
      <w:pPr>
        <w:pStyle w:val="NormalWeb"/>
        <w:numPr>
          <w:ilvl w:val="0"/>
          <w:numId w:val="14"/>
        </w:numPr>
      </w:pPr>
      <w:r>
        <w:t>Primary and backup contacts.</w:t>
      </w:r>
    </w:p>
    <w:p w14:paraId="1CA56851" w14:textId="77777777" w:rsidR="002D169D" w:rsidRDefault="002D169D">
      <w:pPr>
        <w:pStyle w:val="NormalWeb"/>
        <w:numPr>
          <w:ilvl w:val="0"/>
          <w:numId w:val="14"/>
        </w:numPr>
      </w:pPr>
      <w:r>
        <w:t>Geographic and service limitations.</w:t>
      </w:r>
    </w:p>
    <w:p w14:paraId="109F9D08" w14:textId="77777777" w:rsidR="002D169D" w:rsidRDefault="002D169D">
      <w:pPr>
        <w:pStyle w:val="NormalWeb"/>
        <w:numPr>
          <w:ilvl w:val="0"/>
          <w:numId w:val="14"/>
        </w:numPr>
      </w:pPr>
      <w:r>
        <w:t>Referral and escalation arrangements.</w:t>
      </w:r>
    </w:p>
    <w:p w14:paraId="5657F8D2" w14:textId="77777777" w:rsidR="002D169D" w:rsidRDefault="002D169D">
      <w:pPr>
        <w:pStyle w:val="NormalWeb"/>
        <w:numPr>
          <w:ilvl w:val="0"/>
          <w:numId w:val="14"/>
        </w:numPr>
      </w:pPr>
      <w:r>
        <w:t>Procedures for periods when coverage is unavailable.</w:t>
      </w:r>
    </w:p>
    <w:p w14:paraId="07F183FB" w14:textId="77777777" w:rsidR="002D169D" w:rsidRDefault="002D169D">
      <w:pPr>
        <w:pStyle w:val="NormalWeb"/>
      </w:pPr>
      <w:r>
        <w:t>Personnel must accurately communicate their availability and promptly notify the designated coordinator when they cannot fulfill an accepted responsibility.</w:t>
      </w:r>
    </w:p>
    <w:p w14:paraId="5760F90B" w14:textId="77777777" w:rsidR="002D169D" w:rsidRDefault="002D169D">
      <w:pPr>
        <w:pStyle w:val="NormalWeb"/>
      </w:pPr>
      <w:r>
        <w:t>Urgent matters received during a confirmed coverage period must be addressed or escalated without unreasonable delay. Routine correspondence may be handled during the next available operating period.</w:t>
      </w:r>
    </w:p>
    <w:p w14:paraId="3E3EF210" w14:textId="77777777" w:rsidR="002D169D" w:rsidRDefault="002D169D">
      <w:pPr>
        <w:pStyle w:val="NormalWeb"/>
      </w:pPr>
      <w:r>
        <w:t>The Foundation must not advertise continuous clinical or emergency coverage unless that coverage has been specifically established, staffed, and verified.</w:t>
      </w:r>
    </w:p>
    <w:p w14:paraId="0FD92C34" w14:textId="77777777" w:rsidR="002D169D" w:rsidRDefault="002D169D">
      <w:pPr>
        <w:pStyle w:val="Heading2"/>
        <w:rPr>
          <w:rFonts w:eastAsia="Times New Roman"/>
        </w:rPr>
      </w:pPr>
      <w:r>
        <w:rPr>
          <w:rFonts w:eastAsia="Times New Roman"/>
        </w:rPr>
        <w:t>XV. EXTERNAL COMMUNICATION AND REPRESENTATION</w:t>
      </w:r>
    </w:p>
    <w:p w14:paraId="198178F2" w14:textId="77777777" w:rsidR="002D169D" w:rsidRDefault="002D169D">
      <w:pPr>
        <w:pStyle w:val="NormalWeb"/>
      </w:pPr>
      <w:r>
        <w:t>Only individuals authorized by the Foundation may make official statements or commitments on its behalf concerning crisis-response programs, clinical resources, victim assistance, or specific cases.</w:t>
      </w:r>
    </w:p>
    <w:p w14:paraId="17099C48" w14:textId="77777777" w:rsidR="002D169D" w:rsidRDefault="002D169D">
      <w:pPr>
        <w:pStyle w:val="NormalWeb"/>
      </w:pPr>
      <w:r>
        <w:t>Representatives must not:</w:t>
      </w:r>
    </w:p>
    <w:p w14:paraId="66BD2AC1" w14:textId="77777777" w:rsidR="002D169D" w:rsidRDefault="002D169D">
      <w:pPr>
        <w:pStyle w:val="NormalWeb"/>
        <w:numPr>
          <w:ilvl w:val="0"/>
          <w:numId w:val="15"/>
        </w:numPr>
      </w:pPr>
      <w:r>
        <w:t>Promise clinical services or financial assistance that have not been approved.</w:t>
      </w:r>
    </w:p>
    <w:p w14:paraId="021E1B96" w14:textId="77777777" w:rsidR="002D169D" w:rsidRDefault="002D169D">
      <w:pPr>
        <w:pStyle w:val="NormalWeb"/>
        <w:numPr>
          <w:ilvl w:val="0"/>
          <w:numId w:val="15"/>
        </w:numPr>
      </w:pPr>
      <w:r>
        <w:t>Claim that a provider, agency, school, or organization is a Foundation partner without authorization.</w:t>
      </w:r>
    </w:p>
    <w:p w14:paraId="58150B6E" w14:textId="77777777" w:rsidR="002D169D" w:rsidRDefault="002D169D">
      <w:pPr>
        <w:pStyle w:val="NormalWeb"/>
        <w:numPr>
          <w:ilvl w:val="0"/>
          <w:numId w:val="15"/>
        </w:numPr>
      </w:pPr>
      <w:r>
        <w:t>Disclose protected or identifying information without appropriate authorization.</w:t>
      </w:r>
    </w:p>
    <w:p w14:paraId="3A644ECF" w14:textId="77777777" w:rsidR="002D169D" w:rsidRDefault="002D169D">
      <w:pPr>
        <w:pStyle w:val="NormalWeb"/>
        <w:numPr>
          <w:ilvl w:val="0"/>
          <w:numId w:val="15"/>
        </w:numPr>
      </w:pPr>
      <w:r>
        <w:t>Represent that the Foundation has deployed personnel or provided assistance unless verified.</w:t>
      </w:r>
    </w:p>
    <w:p w14:paraId="35302F7F" w14:textId="77777777" w:rsidR="002D169D" w:rsidRDefault="002D169D">
      <w:pPr>
        <w:pStyle w:val="NormalWeb"/>
        <w:numPr>
          <w:ilvl w:val="0"/>
          <w:numId w:val="15"/>
        </w:numPr>
      </w:pPr>
      <w:r>
        <w:t>Interfere with law-enforcement, emergency-service, or other official investigations.</w:t>
      </w:r>
    </w:p>
    <w:p w14:paraId="149ADBE1" w14:textId="77777777" w:rsidR="002D169D" w:rsidRDefault="002D169D">
      <w:pPr>
        <w:pStyle w:val="NormalWeb"/>
      </w:pPr>
      <w:r>
        <w:t>Communications must be accurate, respectful, and consistent with the Foundation’s mission and approved activities.</w:t>
      </w:r>
    </w:p>
    <w:p w14:paraId="13F1F7D2" w14:textId="77777777" w:rsidR="002D169D" w:rsidRDefault="002D169D">
      <w:pPr>
        <w:pStyle w:val="Heading2"/>
        <w:rPr>
          <w:rFonts w:eastAsia="Times New Roman"/>
        </w:rPr>
      </w:pPr>
      <w:r>
        <w:rPr>
          <w:rFonts w:eastAsia="Times New Roman"/>
        </w:rPr>
        <w:t>XVI. FINANCIAL AND RESOURCE OVERSIGHT</w:t>
      </w:r>
    </w:p>
    <w:p w14:paraId="44BCE5CA" w14:textId="77777777" w:rsidR="002D169D" w:rsidRDefault="002D169D">
      <w:pPr>
        <w:pStyle w:val="NormalWeb"/>
      </w:pPr>
      <w:r>
        <w:t>All expenditures and assistance must follow the Foundation’s financial controls, applicable program restrictions, and required approval procedures.</w:t>
      </w:r>
    </w:p>
    <w:p w14:paraId="1DC8608F" w14:textId="77777777" w:rsidR="002D169D" w:rsidRDefault="002D169D">
      <w:pPr>
        <w:pStyle w:val="NormalWeb"/>
      </w:pPr>
      <w:r>
        <w:t>The Foundation will maintain appropriate records of financial assistance and program expenditures.</w:t>
      </w:r>
    </w:p>
    <w:p w14:paraId="2B2D1030" w14:textId="77777777" w:rsidR="002D169D" w:rsidRDefault="002D169D">
      <w:pPr>
        <w:pStyle w:val="NormalWeb"/>
      </w:pPr>
      <w:r>
        <w:t>No individual may use this Policy as independent authority to:</w:t>
      </w:r>
    </w:p>
    <w:p w14:paraId="7AD2CACA" w14:textId="77777777" w:rsidR="002D169D" w:rsidRDefault="002D169D">
      <w:pPr>
        <w:pStyle w:val="NormalWeb"/>
        <w:numPr>
          <w:ilvl w:val="0"/>
          <w:numId w:val="16"/>
        </w:numPr>
      </w:pPr>
      <w:r>
        <w:t>Commit Foundation funds.</w:t>
      </w:r>
    </w:p>
    <w:p w14:paraId="03BAA0EC" w14:textId="77777777" w:rsidR="002D169D" w:rsidRDefault="002D169D">
      <w:pPr>
        <w:pStyle w:val="NormalWeb"/>
        <w:numPr>
          <w:ilvl w:val="0"/>
          <w:numId w:val="16"/>
        </w:numPr>
      </w:pPr>
      <w:r>
        <w:t>Establish a new program or ongoing financial obligation.</w:t>
      </w:r>
    </w:p>
    <w:p w14:paraId="29BC22AD" w14:textId="77777777" w:rsidR="002D169D" w:rsidRDefault="002D169D">
      <w:pPr>
        <w:pStyle w:val="NormalWeb"/>
        <w:numPr>
          <w:ilvl w:val="0"/>
          <w:numId w:val="16"/>
        </w:numPr>
      </w:pPr>
      <w:r>
        <w:t>Enter into a contract or provider agreement without authorization.</w:t>
      </w:r>
    </w:p>
    <w:p w14:paraId="318B0F61" w14:textId="77777777" w:rsidR="002D169D" w:rsidRDefault="002D169D">
      <w:pPr>
        <w:pStyle w:val="NormalWeb"/>
        <w:numPr>
          <w:ilvl w:val="0"/>
          <w:numId w:val="16"/>
        </w:numPr>
      </w:pPr>
      <w:r>
        <w:t>Promise a particular amount of assistance.</w:t>
      </w:r>
    </w:p>
    <w:p w14:paraId="3ED9CF7C" w14:textId="77777777" w:rsidR="002D169D" w:rsidRDefault="002D169D">
      <w:pPr>
        <w:pStyle w:val="NormalWeb"/>
        <w:numPr>
          <w:ilvl w:val="0"/>
          <w:numId w:val="16"/>
        </w:numPr>
      </w:pPr>
      <w:r>
        <w:t>Circumvent established financial or Board approval requirements.</w:t>
      </w:r>
    </w:p>
    <w:p w14:paraId="44F99A51" w14:textId="77777777" w:rsidR="002D169D" w:rsidRDefault="002D169D">
      <w:pPr>
        <w:pStyle w:val="NormalWeb"/>
      </w:pPr>
      <w:r>
        <w:t>Significant new programs, material financial commitments, or arrangements requiring Board approval must be submitted through the appropriate governance process.</w:t>
      </w:r>
    </w:p>
    <w:p w14:paraId="36A20033" w14:textId="77777777" w:rsidR="002D169D" w:rsidRDefault="002D169D">
      <w:pPr>
        <w:pStyle w:val="Heading2"/>
        <w:rPr>
          <w:rFonts w:eastAsia="Times New Roman"/>
        </w:rPr>
      </w:pPr>
      <w:r>
        <w:rPr>
          <w:rFonts w:eastAsia="Times New Roman"/>
        </w:rPr>
        <w:t>XVII. INCIDENT REVIEW AND QUALITY ASSURANCE</w:t>
      </w:r>
    </w:p>
    <w:p w14:paraId="7FEE7825" w14:textId="77777777" w:rsidR="002D169D" w:rsidRDefault="002D169D">
      <w:pPr>
        <w:pStyle w:val="NormalWeb"/>
      </w:pPr>
      <w:r>
        <w:t>Following a significant response, the Foundation may conduct an administrative review to identify operational issues, resource gaps, referral delays, communication concerns, or opportunities to improve procedures.</w:t>
      </w:r>
    </w:p>
    <w:p w14:paraId="7A84188D" w14:textId="77777777" w:rsidR="002D169D" w:rsidRDefault="002D169D">
      <w:pPr>
        <w:pStyle w:val="NormalWeb"/>
      </w:pPr>
      <w:r>
        <w:t>Reviews must protect confidential information and must not substitute for independent clinical review or professional supervision.</w:t>
      </w:r>
    </w:p>
    <w:p w14:paraId="38AED5D4" w14:textId="77777777" w:rsidR="002D169D" w:rsidRDefault="002D169D">
      <w:pPr>
        <w:pStyle w:val="NormalWeb"/>
      </w:pPr>
      <w:r>
        <w:t>Where appropriate, the Foundation may request input from qualified clinical professionals and relevant program personnel.</w:t>
      </w:r>
    </w:p>
    <w:p w14:paraId="264E028E" w14:textId="77777777" w:rsidR="002D169D" w:rsidRDefault="002D169D">
      <w:pPr>
        <w:pStyle w:val="NormalWeb"/>
      </w:pPr>
      <w:r>
        <w:t>Material concerns involving safety, misconduct, privacy, financial controls, or compliance with this Policy must be escalated to the appropriate organizational authority.</w:t>
      </w:r>
    </w:p>
    <w:p w14:paraId="19C4C194" w14:textId="77777777" w:rsidR="002D169D" w:rsidRDefault="002D169D">
      <w:pPr>
        <w:pStyle w:val="Heading2"/>
        <w:rPr>
          <w:rFonts w:eastAsia="Times New Roman"/>
        </w:rPr>
      </w:pPr>
      <w:r>
        <w:rPr>
          <w:rFonts w:eastAsia="Times New Roman"/>
        </w:rPr>
        <w:t>XVIII. TRAINING AND IMPLEMENTATION</w:t>
      </w:r>
    </w:p>
    <w:p w14:paraId="2C4302E3" w14:textId="77777777" w:rsidR="002D169D" w:rsidRDefault="002D169D">
      <w:pPr>
        <w:pStyle w:val="NormalWeb"/>
      </w:pPr>
      <w:r>
        <w:t>Individuals assigned responsibilities under this Policy must receive information appropriate to their roles.</w:t>
      </w:r>
    </w:p>
    <w:p w14:paraId="21D29A2E" w14:textId="77777777" w:rsidR="002D169D" w:rsidRDefault="002D169D">
      <w:pPr>
        <w:pStyle w:val="NormalWeb"/>
      </w:pPr>
      <w:r>
        <w:t>Training and orientation may include:</w:t>
      </w:r>
    </w:p>
    <w:p w14:paraId="277196C7" w14:textId="77777777" w:rsidR="002D169D" w:rsidRDefault="002D169D">
      <w:pPr>
        <w:pStyle w:val="NormalWeb"/>
        <w:numPr>
          <w:ilvl w:val="0"/>
          <w:numId w:val="17"/>
        </w:numPr>
      </w:pPr>
      <w:r>
        <w:t>Recognizing and escalating urgent safety concerns.</w:t>
      </w:r>
    </w:p>
    <w:p w14:paraId="4BB20F62" w14:textId="77777777" w:rsidR="002D169D" w:rsidRDefault="002D169D">
      <w:pPr>
        <w:pStyle w:val="NormalWeb"/>
        <w:numPr>
          <w:ilvl w:val="0"/>
          <w:numId w:val="17"/>
        </w:numPr>
      </w:pPr>
      <w:r>
        <w:t>Understanding the limits of non-clinical roles.</w:t>
      </w:r>
    </w:p>
    <w:p w14:paraId="0904FA32" w14:textId="77777777" w:rsidR="002D169D" w:rsidRDefault="002D169D">
      <w:pPr>
        <w:pStyle w:val="NormalWeb"/>
        <w:numPr>
          <w:ilvl w:val="0"/>
          <w:numId w:val="17"/>
        </w:numPr>
      </w:pPr>
      <w:r>
        <w:t>Confidentiality and information handling.</w:t>
      </w:r>
    </w:p>
    <w:p w14:paraId="1EFF109B" w14:textId="77777777" w:rsidR="002D169D" w:rsidRDefault="002D169D">
      <w:pPr>
        <w:pStyle w:val="NormalWeb"/>
        <w:numPr>
          <w:ilvl w:val="0"/>
          <w:numId w:val="17"/>
        </w:numPr>
      </w:pPr>
      <w:r>
        <w:t>Child safeguarding and mandatory reporting.</w:t>
      </w:r>
    </w:p>
    <w:p w14:paraId="3A2CC5E1" w14:textId="77777777" w:rsidR="002D169D" w:rsidRDefault="002D169D">
      <w:pPr>
        <w:pStyle w:val="NormalWeb"/>
        <w:numPr>
          <w:ilvl w:val="0"/>
          <w:numId w:val="17"/>
        </w:numPr>
      </w:pPr>
      <w:r>
        <w:t>Referral and handoff procedures.</w:t>
      </w:r>
    </w:p>
    <w:p w14:paraId="62B00BB9" w14:textId="77777777" w:rsidR="002D169D" w:rsidRDefault="002D169D">
      <w:pPr>
        <w:pStyle w:val="NormalWeb"/>
        <w:numPr>
          <w:ilvl w:val="0"/>
          <w:numId w:val="17"/>
        </w:numPr>
      </w:pPr>
      <w:r>
        <w:t>Emergency-service escalation.</w:t>
      </w:r>
    </w:p>
    <w:p w14:paraId="16BEA0E2" w14:textId="77777777" w:rsidR="002D169D" w:rsidRDefault="002D169D">
      <w:pPr>
        <w:pStyle w:val="NormalWeb"/>
        <w:numPr>
          <w:ilvl w:val="0"/>
          <w:numId w:val="17"/>
        </w:numPr>
      </w:pPr>
      <w:r>
        <w:t>Documentation and communication expectations.</w:t>
      </w:r>
    </w:p>
    <w:p w14:paraId="2A2ECE6D" w14:textId="77777777" w:rsidR="002D169D" w:rsidRDefault="002D169D">
      <w:pPr>
        <w:pStyle w:val="NormalWeb"/>
      </w:pPr>
      <w:r>
        <w:t>No individual may undertake responsibilities requiring qualifications, screening, supervision, or authorization that have not been established.</w:t>
      </w:r>
    </w:p>
    <w:p w14:paraId="60B1FAA5" w14:textId="77777777" w:rsidR="002D169D" w:rsidRDefault="002D169D">
      <w:pPr>
        <w:pStyle w:val="NormalWeb"/>
      </w:pPr>
      <w:r>
        <w:t>The Foundation will develop supporting procedures, forms, referral protocols, coverage schedules, and training materials as necessary to implement this Policy.</w:t>
      </w:r>
    </w:p>
    <w:p w14:paraId="26E97DFC" w14:textId="77777777" w:rsidR="002D169D" w:rsidRDefault="002D169D">
      <w:pPr>
        <w:pStyle w:val="Heading2"/>
        <w:rPr>
          <w:rFonts w:eastAsia="Times New Roman"/>
        </w:rPr>
      </w:pPr>
      <w:r>
        <w:rPr>
          <w:rFonts w:eastAsia="Times New Roman"/>
        </w:rPr>
        <w:t>XIX. POLICY REVIEW AND AMENDMENTS</w:t>
      </w:r>
    </w:p>
    <w:p w14:paraId="6692F18E" w14:textId="77777777" w:rsidR="002D169D" w:rsidRDefault="002D169D">
      <w:pPr>
        <w:pStyle w:val="NormalWeb"/>
      </w:pPr>
      <w:r>
        <w:t>This Policy will be reviewed at least annually and when material changes in law, professional standards, organizational operations, or program structure warrant review.</w:t>
      </w:r>
    </w:p>
    <w:p w14:paraId="2E49B997" w14:textId="77777777" w:rsidR="002D169D" w:rsidRDefault="002D169D">
      <w:pPr>
        <w:pStyle w:val="NormalWeb"/>
      </w:pPr>
      <w:r>
        <w:t>Material amendments will be submitted to the Board when Board approval is required under the Foundation’s governing documents or applicable law.</w:t>
      </w:r>
    </w:p>
    <w:p w14:paraId="5D61AA00" w14:textId="77777777" w:rsidR="002D169D" w:rsidRDefault="002D169D">
      <w:pPr>
        <w:pStyle w:val="NormalWeb"/>
      </w:pPr>
      <w:r>
        <w:t>Administrative procedures may be developed to implement this Policy, provided they do not conflict with it or exceed the authority granted by the Board.</w:t>
      </w:r>
    </w:p>
    <w:p w14:paraId="06C39B2B" w14:textId="77777777" w:rsidR="002D169D" w:rsidRDefault="002D169D">
      <w:pPr>
        <w:pStyle w:val="Heading2"/>
        <w:rPr>
          <w:rFonts w:eastAsia="Times New Roman"/>
        </w:rPr>
      </w:pPr>
      <w:r>
        <w:rPr>
          <w:rFonts w:eastAsia="Times New Roman"/>
        </w:rPr>
        <w:t>XX. EFFECTIVE DATE AND ADOPTION</w:t>
      </w:r>
    </w:p>
    <w:p w14:paraId="192479F2" w14:textId="77777777" w:rsidR="002D169D" w:rsidRDefault="002D169D">
      <w:pPr>
        <w:pStyle w:val="NormalWeb"/>
      </w:pPr>
      <w:r>
        <w:t>This Policy is proposed for review and adoption by the Board of Directors of the Youth Peace &amp; Justice Foundation.</w:t>
      </w:r>
    </w:p>
    <w:p w14:paraId="2766EAAB" w14:textId="77777777" w:rsidR="002D169D" w:rsidRDefault="002D169D">
      <w:pPr>
        <w:pStyle w:val="NormalWeb"/>
      </w:pPr>
      <w:r>
        <w:t>It will become effective only upon approval by the Board, subject to any conditions or amendments included in the Board’s adopted resolution.</w:t>
      </w:r>
    </w:p>
    <w:p w14:paraId="32456CFA" w14:textId="77777777" w:rsidR="002D169D" w:rsidRDefault="002D169D">
      <w:pPr>
        <w:pStyle w:val="NormalWeb"/>
      </w:pPr>
      <w:r>
        <w:rPr>
          <w:rStyle w:val="Strong"/>
        </w:rPr>
        <w:t>Proposed Effective Date:</w:t>
      </w:r>
      <w:r>
        <w:t xml:space="preserve"> ______________________</w:t>
      </w:r>
    </w:p>
    <w:p w14:paraId="2C7277E8" w14:textId="77777777" w:rsidR="002D169D" w:rsidRDefault="002D169D">
      <w:pPr>
        <w:pStyle w:val="NormalWeb"/>
      </w:pPr>
      <w:r>
        <w:rPr>
          <w:rStyle w:val="Strong"/>
        </w:rPr>
        <w:t>Board Approval Date:</w:t>
      </w:r>
      <w:r>
        <w:t xml:space="preserve"> _________________________</w:t>
      </w:r>
    </w:p>
    <w:p w14:paraId="3E6EC4E4" w14:textId="77777777" w:rsidR="002D169D" w:rsidRDefault="002D169D">
      <w:pPr>
        <w:pStyle w:val="NormalWeb"/>
      </w:pPr>
      <w:r>
        <w:rPr>
          <w:rStyle w:val="Strong"/>
        </w:rPr>
        <w:t>Board Secretary:</w:t>
      </w:r>
      <w:r>
        <w:t xml:space="preserve"> _____________________________</w:t>
      </w:r>
    </w:p>
    <w:p w14:paraId="3A842EDA" w14:textId="77777777" w:rsidR="002D169D" w:rsidRDefault="002D169D">
      <w:pPr>
        <w:rPr>
          <w:rFonts w:eastAsia="Times New Roman"/>
        </w:rPr>
      </w:pPr>
      <w:r>
        <w:rPr>
          <w:rFonts w:eastAsia="Times New Roman"/>
          <w:noProof/>
        </w:rPr>
        <mc:AlternateContent>
          <mc:Choice Requires="wps">
            <w:drawing>
              <wp:inline distT="0" distB="0" distL="0" distR="0" wp14:anchorId="1279162C" wp14:editId="4A544FFB">
                <wp:extent cx="5943600" cy="1270"/>
                <wp:effectExtent l="0" t="31750" r="0" b="36830"/>
                <wp:docPr id="11270964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2076A10"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7C063ABB" w14:textId="77777777" w:rsidR="002D169D" w:rsidRDefault="002D169D">
      <w:pPr>
        <w:pStyle w:val="Heading1"/>
        <w:rPr>
          <w:rFonts w:eastAsia="Times New Roman"/>
        </w:rPr>
      </w:pPr>
      <w:r>
        <w:rPr>
          <w:rFonts w:eastAsia="Times New Roman"/>
        </w:rPr>
        <w:t>BOARD OF DIRECTORS — PROPOSED APPROVAL RESOLUTION</w:t>
      </w:r>
    </w:p>
    <w:p w14:paraId="16081A76" w14:textId="77777777" w:rsidR="002D169D" w:rsidRDefault="002D169D">
      <w:pPr>
        <w:pStyle w:val="NormalWeb"/>
      </w:pPr>
      <w:r>
        <w:rPr>
          <w:rStyle w:val="Strong"/>
        </w:rPr>
        <w:t>Resolution No.:</w:t>
      </w:r>
      <w:r>
        <w:t xml:space="preserve"> __________________</w:t>
      </w:r>
    </w:p>
    <w:p w14:paraId="4FEBE460" w14:textId="77777777" w:rsidR="002D169D" w:rsidRDefault="002D169D">
      <w:pPr>
        <w:pStyle w:val="NormalWeb"/>
      </w:pPr>
      <w:r>
        <w:rPr>
          <w:rStyle w:val="Strong"/>
        </w:rPr>
        <w:t>Subject:</w:t>
      </w:r>
      <w:r>
        <w:t xml:space="preserve"> Adoption of the Foundation-Wide Crisis Response, Counseling, and Victim Assistance Policy</w:t>
      </w:r>
    </w:p>
    <w:p w14:paraId="27A529F7" w14:textId="77777777" w:rsidR="002D169D" w:rsidRDefault="002D169D">
      <w:pPr>
        <w:pStyle w:val="NormalWeb"/>
      </w:pPr>
      <w:r>
        <w:t>WHEREAS, the Youth Peace &amp; Justice Foundation, also known as The Uvalde Foundation For Kids, is committed to providing responsible crisis-response coordination, victim assistance, and access to appropriate mental-health resources;</w:t>
      </w:r>
    </w:p>
    <w:p w14:paraId="0647C293" w14:textId="77777777" w:rsidR="002D169D" w:rsidRDefault="002D169D">
      <w:pPr>
        <w:pStyle w:val="NormalWeb"/>
      </w:pPr>
      <w:r>
        <w:t>WHEREAS, the Foundation recognizes the importance of consistent organizational procedures, qualified professional involvement, appropriate clinical oversight, child safeguarding, confidentiality, emergency escalation, and responsible administration of assistance;</w:t>
      </w:r>
    </w:p>
    <w:p w14:paraId="0A002CB7" w14:textId="77777777" w:rsidR="002D169D" w:rsidRDefault="002D169D">
      <w:pPr>
        <w:pStyle w:val="NormalWeb"/>
      </w:pPr>
      <w:r>
        <w:t>WHEREAS, the Board of Directors has been presented with the proposed Foundation-Wide Crisis Response, Counseling, and Victim Assistance Policy for review and consideration;</w:t>
      </w:r>
    </w:p>
    <w:p w14:paraId="43C01B82" w14:textId="77777777" w:rsidR="002D169D" w:rsidRDefault="002D169D">
      <w:pPr>
        <w:pStyle w:val="NormalWeb"/>
      </w:pPr>
      <w:r>
        <w:t>WHEREAS, the Board recognizes that clinical services must remain within the scope of appropriately qualified and legally authorized professionals and that the Foundation’s administrative responsibilities must remain distinct from independent clinical judgment;</w:t>
      </w:r>
    </w:p>
    <w:p w14:paraId="3BEC1874" w14:textId="77777777" w:rsidR="002D169D" w:rsidRDefault="002D169D">
      <w:pPr>
        <w:pStyle w:val="NormalWeb"/>
      </w:pPr>
      <w:r>
        <w:t>NOW, THEREFORE, BE IT RESOLVED THAT:</w:t>
      </w:r>
    </w:p>
    <w:p w14:paraId="6B72E5E4" w14:textId="77777777" w:rsidR="002D169D" w:rsidRDefault="002D169D">
      <w:pPr>
        <w:pStyle w:val="NormalWeb"/>
        <w:numPr>
          <w:ilvl w:val="0"/>
          <w:numId w:val="18"/>
        </w:numPr>
      </w:pPr>
      <w:r>
        <w:t>The Board has reviewed the proposed Foundation-Wide Crisis Response, Counseling, and Victim Assistance Policy.</w:t>
      </w:r>
    </w:p>
    <w:p w14:paraId="31EA4E2B" w14:textId="77777777" w:rsidR="002D169D" w:rsidRDefault="002D169D">
      <w:pPr>
        <w:pStyle w:val="NormalWeb"/>
        <w:numPr>
          <w:ilvl w:val="0"/>
          <w:numId w:val="18"/>
        </w:numPr>
      </w:pPr>
      <w:r>
        <w:t>The Board approves the Policy, subject to any amendments adopted during the meeting and any required clinical or legal review conditions expressly included in the Board’s motion.</w:t>
      </w:r>
    </w:p>
    <w:p w14:paraId="04C5A882" w14:textId="77777777" w:rsidR="002D169D" w:rsidRDefault="002D169D">
      <w:pPr>
        <w:pStyle w:val="NormalWeb"/>
        <w:numPr>
          <w:ilvl w:val="0"/>
          <w:numId w:val="18"/>
        </w:numPr>
      </w:pPr>
      <w:r>
        <w:t>The Policy will become effective on the date established by the Board’s approval, unless the Board specifies a different effective date or conditions implementation upon completion of additional review.</w:t>
      </w:r>
    </w:p>
    <w:p w14:paraId="2DDE3162" w14:textId="77777777" w:rsidR="002D169D" w:rsidRDefault="002D169D">
      <w:pPr>
        <w:pStyle w:val="NormalWeb"/>
        <w:numPr>
          <w:ilvl w:val="0"/>
          <w:numId w:val="18"/>
        </w:numPr>
      </w:pPr>
      <w:r>
        <w:t>The Founder &amp; President is authorized to coordinate implementation of the approved Policy, including development of supporting administrative procedures, referral protocols, provider-verification procedures, coverage schedules, safeguarding measures, and training materials, consistent with the Policy and the Foundation’s governing documents.</w:t>
      </w:r>
    </w:p>
    <w:p w14:paraId="4019523F" w14:textId="77777777" w:rsidR="002D169D" w:rsidRDefault="002D169D">
      <w:pPr>
        <w:pStyle w:val="NormalWeb"/>
        <w:numPr>
          <w:ilvl w:val="0"/>
          <w:numId w:val="18"/>
        </w:numPr>
      </w:pPr>
      <w:r>
        <w:t>The Foundation will seek appropriate clinical review of procedures and program components involving counseling, mental-health referrals, trauma response, and other clinical matters. Clinical review does not transfer the Board’s governance responsibilities or authorize unqualified individuals to perform clinical functions.</w:t>
      </w:r>
    </w:p>
    <w:p w14:paraId="267505F7" w14:textId="77777777" w:rsidR="002D169D" w:rsidRDefault="002D169D">
      <w:pPr>
        <w:pStyle w:val="NormalWeb"/>
        <w:numPr>
          <w:ilvl w:val="0"/>
          <w:numId w:val="18"/>
        </w:numPr>
      </w:pPr>
      <w:r>
        <w:t>The Founder &amp; President will report material implementation issues, significant safety concerns, and any proposed material amendments to the Board as appropriate.</w:t>
      </w:r>
    </w:p>
    <w:p w14:paraId="7272AEB7" w14:textId="77777777" w:rsidR="002D169D" w:rsidRDefault="002D169D">
      <w:pPr>
        <w:pStyle w:val="NormalWeb"/>
        <w:numPr>
          <w:ilvl w:val="0"/>
          <w:numId w:val="18"/>
        </w:numPr>
      </w:pPr>
      <w:r>
        <w:t>The Board directs that the Policy be maintained with the Foundation’s official organizational records and made available to individuals with responsibilities under it.</w:t>
      </w:r>
    </w:p>
    <w:p w14:paraId="34A5A874" w14:textId="77777777" w:rsidR="002D169D" w:rsidRDefault="002D169D">
      <w:pPr>
        <w:pStyle w:val="NormalWeb"/>
      </w:pPr>
      <w:r>
        <w:rPr>
          <w:rStyle w:val="Strong"/>
        </w:rPr>
        <w:t>BE IT FURTHER RESOLVED</w:t>
      </w:r>
      <w:r>
        <w:t xml:space="preserve"> that the Board’s approval of this Policy does not independently authorize expenditures, guarantee funding, establish 24-hour coverage, create an employment or contractual relationship, or represent that any clinical service or provider is available before the applicable arrangements have been verified and approved.</w:t>
      </w:r>
    </w:p>
    <w:p w14:paraId="523C3B4A" w14:textId="77777777" w:rsidR="002D169D" w:rsidRDefault="002D169D">
      <w:pPr>
        <w:rPr>
          <w:rFonts w:eastAsia="Times New Roman"/>
        </w:rPr>
      </w:pPr>
      <w:r>
        <w:rPr>
          <w:rFonts w:eastAsia="Times New Roman"/>
          <w:noProof/>
        </w:rPr>
        <mc:AlternateContent>
          <mc:Choice Requires="wps">
            <w:drawing>
              <wp:inline distT="0" distB="0" distL="0" distR="0" wp14:anchorId="1F8D1A4A" wp14:editId="03365504">
                <wp:extent cx="5943600" cy="1270"/>
                <wp:effectExtent l="0" t="31750" r="0" b="36830"/>
                <wp:docPr id="116066479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F5E7CAF"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6BBB54DB" w14:textId="77777777" w:rsidR="002D169D" w:rsidRDefault="002D169D">
      <w:pPr>
        <w:pStyle w:val="Heading1"/>
        <w:rPr>
          <w:rFonts w:eastAsia="Times New Roman"/>
        </w:rPr>
      </w:pPr>
      <w:r>
        <w:rPr>
          <w:rFonts w:eastAsia="Times New Roman"/>
        </w:rPr>
        <w:t>BOARD VOTE AND RECORD OF ACTION</w:t>
      </w:r>
    </w:p>
    <w:p w14:paraId="0CB340A2" w14:textId="77777777" w:rsidR="002D169D" w:rsidRDefault="002D169D">
      <w:pPr>
        <w:pStyle w:val="NormalWeb"/>
      </w:pPr>
      <w:r>
        <w:rPr>
          <w:rStyle w:val="Strong"/>
        </w:rPr>
        <w:t>Motion:</w:t>
      </w:r>
      <w:r>
        <w:t xml:space="preserve"> I move that the Board of Directors approve the Foundation-Wide Crisis Response, Counseling, and Victim Assistance Policy, subject to any amendments adopted by the Board, and authorize the Founder &amp; President to coordinate implementation consistent with the Policy and the Foundation’s governing documents.</w:t>
      </w:r>
    </w:p>
    <w:p w14:paraId="53C3500E" w14:textId="77777777" w:rsidR="002D169D" w:rsidRDefault="002D169D">
      <w:pPr>
        <w:pStyle w:val="NormalWeb"/>
      </w:pPr>
      <w:r>
        <w:rPr>
          <w:rStyle w:val="Strong"/>
        </w:rPr>
        <w:t>Moved by:</w:t>
      </w:r>
      <w:r>
        <w:t xml:space="preserve"> __________________________________</w:t>
      </w:r>
    </w:p>
    <w:p w14:paraId="06E314B0" w14:textId="77777777" w:rsidR="002D169D" w:rsidRDefault="002D169D">
      <w:pPr>
        <w:pStyle w:val="NormalWeb"/>
      </w:pPr>
      <w:r>
        <w:rPr>
          <w:rStyle w:val="Strong"/>
        </w:rPr>
        <w:t>Seconded by:</w:t>
      </w:r>
      <w:r>
        <w:t xml:space="preserve"> ________________________________</w:t>
      </w:r>
    </w:p>
    <w:p w14:paraId="509D511E" w14:textId="77777777" w:rsidR="002D169D" w:rsidRDefault="002D169D">
      <w:pPr>
        <w:pStyle w:val="NormalWeb"/>
      </w:pPr>
      <w:r>
        <w:rPr>
          <w:rStyle w:val="Strong"/>
        </w:rPr>
        <w:t>Vote:</w:t>
      </w:r>
    </w:p>
    <w:p w14:paraId="3E3DDA0B" w14:textId="77777777" w:rsidR="002D169D" w:rsidRDefault="002D169D">
      <w:pPr>
        <w:pStyle w:val="NormalWeb"/>
        <w:numPr>
          <w:ilvl w:val="0"/>
          <w:numId w:val="19"/>
        </w:numPr>
      </w:pPr>
      <w:r>
        <w:t>In favor: __________</w:t>
      </w:r>
    </w:p>
    <w:p w14:paraId="65E2B248" w14:textId="77777777" w:rsidR="002D169D" w:rsidRDefault="002D169D">
      <w:pPr>
        <w:pStyle w:val="NormalWeb"/>
        <w:numPr>
          <w:ilvl w:val="0"/>
          <w:numId w:val="19"/>
        </w:numPr>
      </w:pPr>
      <w:r>
        <w:t>Opposed: __________</w:t>
      </w:r>
    </w:p>
    <w:p w14:paraId="44DE6FA3" w14:textId="77777777" w:rsidR="002D169D" w:rsidRDefault="002D169D">
      <w:pPr>
        <w:pStyle w:val="NormalWeb"/>
        <w:numPr>
          <w:ilvl w:val="0"/>
          <w:numId w:val="19"/>
        </w:numPr>
      </w:pPr>
      <w:r>
        <w:t>Abstaining: ________</w:t>
      </w:r>
    </w:p>
    <w:p w14:paraId="246DA73E" w14:textId="77777777" w:rsidR="002D169D" w:rsidRDefault="002D169D">
      <w:pPr>
        <w:pStyle w:val="NormalWeb"/>
        <w:numPr>
          <w:ilvl w:val="0"/>
          <w:numId w:val="19"/>
        </w:numPr>
      </w:pPr>
      <w:r>
        <w:t>Absent / Not voting: __________</w:t>
      </w:r>
    </w:p>
    <w:p w14:paraId="1DB5C600" w14:textId="77777777" w:rsidR="002D169D" w:rsidRDefault="002D169D">
      <w:pPr>
        <w:pStyle w:val="NormalWeb"/>
      </w:pPr>
      <w:r>
        <w:rPr>
          <w:rStyle w:val="Strong"/>
        </w:rPr>
        <w:t>Result:</w:t>
      </w:r>
      <w:r>
        <w:t xml:space="preserve"> </w:t>
      </w:r>
      <w:r>
        <w:rPr>
          <w:rFonts w:ascii="Segoe UI Symbol" w:hAnsi="Segoe UI Symbol" w:cs="Segoe UI Symbol"/>
        </w:rPr>
        <w:t>☐</w:t>
      </w:r>
      <w:r>
        <w:t xml:space="preserve"> Approved </w:t>
      </w:r>
      <w:r>
        <w:rPr>
          <w:rFonts w:ascii="Segoe UI Symbol" w:hAnsi="Segoe UI Symbol" w:cs="Segoe UI Symbol"/>
        </w:rPr>
        <w:t>☐</w:t>
      </w:r>
      <w:r>
        <w:t xml:space="preserve"> Not Approved </w:t>
      </w:r>
      <w:r>
        <w:rPr>
          <w:rFonts w:ascii="Segoe UI Symbol" w:hAnsi="Segoe UI Symbol" w:cs="Segoe UI Symbol"/>
        </w:rPr>
        <w:t>☐</w:t>
      </w:r>
      <w:r>
        <w:t xml:space="preserve"> Tabled</w:t>
      </w:r>
    </w:p>
    <w:p w14:paraId="6179A49F" w14:textId="77777777" w:rsidR="002D169D" w:rsidRDefault="002D169D">
      <w:pPr>
        <w:pStyle w:val="NormalWeb"/>
      </w:pPr>
      <w:r>
        <w:rPr>
          <w:rStyle w:val="Strong"/>
        </w:rPr>
        <w:t>Amendments or Conditions Adopted:</w:t>
      </w:r>
    </w:p>
    <w:p w14:paraId="12AD5190" w14:textId="77777777" w:rsidR="002D169D" w:rsidRDefault="002D169D">
      <w:pPr>
        <w:rPr>
          <w:rFonts w:eastAsia="Times New Roman"/>
        </w:rPr>
      </w:pPr>
      <w:r>
        <w:rPr>
          <w:rFonts w:eastAsia="Times New Roman"/>
          <w:noProof/>
        </w:rPr>
        <mc:AlternateContent>
          <mc:Choice Requires="wps">
            <w:drawing>
              <wp:inline distT="0" distB="0" distL="0" distR="0" wp14:anchorId="56681C8B" wp14:editId="731BF323">
                <wp:extent cx="5943600" cy="1270"/>
                <wp:effectExtent l="0" t="31750" r="0" b="36830"/>
                <wp:docPr id="1635428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6F873D"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E1EC713" w14:textId="77777777" w:rsidR="002D169D" w:rsidRDefault="002D169D">
      <w:pPr>
        <w:rPr>
          <w:rFonts w:eastAsia="Times New Roman"/>
        </w:rPr>
      </w:pPr>
      <w:r>
        <w:rPr>
          <w:rFonts w:eastAsia="Times New Roman"/>
          <w:noProof/>
        </w:rPr>
        <mc:AlternateContent>
          <mc:Choice Requires="wps">
            <w:drawing>
              <wp:inline distT="0" distB="0" distL="0" distR="0" wp14:anchorId="124B731D" wp14:editId="738BDA80">
                <wp:extent cx="5943600" cy="1270"/>
                <wp:effectExtent l="0" t="31750" r="0" b="36830"/>
                <wp:docPr id="56781159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5A4637C"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1DC7DB80" w14:textId="77777777" w:rsidR="002D169D" w:rsidRDefault="002D169D">
      <w:pPr>
        <w:pStyle w:val="NormalWeb"/>
      </w:pPr>
      <w:r>
        <w:rPr>
          <w:rStyle w:val="Strong"/>
        </w:rPr>
        <w:t>Date of Board Action:</w:t>
      </w:r>
      <w:r>
        <w:t xml:space="preserve"> ________________________</w:t>
      </w:r>
    </w:p>
    <w:p w14:paraId="173C8ECD" w14:textId="77777777" w:rsidR="002D169D" w:rsidRDefault="002D169D">
      <w:pPr>
        <w:pStyle w:val="NormalWeb"/>
      </w:pPr>
      <w:r>
        <w:rPr>
          <w:rStyle w:val="Strong"/>
        </w:rPr>
        <w:t>Board Secretary Certification:</w:t>
      </w:r>
    </w:p>
    <w:p w14:paraId="093F0506" w14:textId="77777777" w:rsidR="002D169D" w:rsidRDefault="002D169D">
      <w:pPr>
        <w:pStyle w:val="NormalWeb"/>
      </w:pPr>
      <w:r>
        <w:t>I certify that the foregoing resolution accurately reflects the action taken by the Board of Directors and that the vote recorded above is consistent with the official meeting minutes.</w:t>
      </w:r>
    </w:p>
    <w:p w14:paraId="51B073A5" w14:textId="77777777" w:rsidR="002D169D" w:rsidRDefault="002D169D">
      <w:pPr>
        <w:pStyle w:val="NormalWeb"/>
      </w:pPr>
      <w:r>
        <w:rPr>
          <w:rStyle w:val="Strong"/>
        </w:rPr>
        <w:t>Secretary:</w:t>
      </w:r>
      <w:r>
        <w:t xml:space="preserve"> __________________________________</w:t>
      </w:r>
    </w:p>
    <w:p w14:paraId="7951712E" w14:textId="77777777" w:rsidR="002D169D" w:rsidRDefault="002D169D">
      <w:pPr>
        <w:pStyle w:val="NormalWeb"/>
      </w:pPr>
      <w:r>
        <w:rPr>
          <w:rStyle w:val="Strong"/>
        </w:rPr>
        <w:t>Signature:</w:t>
      </w:r>
      <w:r>
        <w:t xml:space="preserve"> __________________________________</w:t>
      </w:r>
    </w:p>
    <w:p w14:paraId="446FF5A9" w14:textId="77777777" w:rsidR="002D169D" w:rsidRDefault="002D169D">
      <w:pPr>
        <w:pStyle w:val="NormalWeb"/>
      </w:pPr>
      <w:r>
        <w:rPr>
          <w:rStyle w:val="Strong"/>
        </w:rPr>
        <w:t>Date:</w:t>
      </w:r>
      <w:r>
        <w:t xml:space="preserve"> _______________________________________</w:t>
      </w:r>
    </w:p>
    <w:p w14:paraId="1630294B" w14:textId="77777777" w:rsidR="002D169D" w:rsidRDefault="002D169D">
      <w:pPr>
        <w:rPr>
          <w:rFonts w:eastAsia="Times New Roman"/>
        </w:rPr>
      </w:pPr>
      <w:r>
        <w:rPr>
          <w:rFonts w:eastAsia="Times New Roman"/>
          <w:noProof/>
        </w:rPr>
        <mc:AlternateContent>
          <mc:Choice Requires="wps">
            <w:drawing>
              <wp:inline distT="0" distB="0" distL="0" distR="0" wp14:anchorId="574A5ED4" wp14:editId="5B24CE4B">
                <wp:extent cx="5943600" cy="1270"/>
                <wp:effectExtent l="0" t="31750" r="0" b="36830"/>
                <wp:docPr id="43267474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90FEE23"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50ACCE01" w14:textId="77777777" w:rsidR="002D169D" w:rsidRDefault="002D169D">
      <w:pPr>
        <w:pStyle w:val="Heading1"/>
        <w:rPr>
          <w:rFonts w:eastAsia="Times New Roman"/>
        </w:rPr>
      </w:pPr>
      <w:r>
        <w:rPr>
          <w:rFonts w:eastAsia="Times New Roman"/>
        </w:rPr>
        <w:t>CLINICAL REVIEW AND BOARD SUBMISSION CHECKLIST</w:t>
      </w:r>
    </w:p>
    <w:p w14:paraId="1067D934" w14:textId="77777777" w:rsidR="002D169D" w:rsidRDefault="002D169D">
      <w:pPr>
        <w:pStyle w:val="NormalWeb"/>
      </w:pPr>
      <w:r>
        <w:t>Before implementation, the Foundation should complete and retain documentation of the following:</w:t>
      </w:r>
    </w:p>
    <w:p w14:paraId="7B045563" w14:textId="77777777" w:rsidR="002D169D" w:rsidRDefault="002D169D">
      <w:pPr>
        <w:pStyle w:val="NormalWeb"/>
        <w:numPr>
          <w:ilvl w:val="0"/>
          <w:numId w:val="20"/>
        </w:numPr>
      </w:pPr>
      <w:r>
        <w:rPr>
          <w:rStyle w:val="Strong"/>
        </w:rPr>
        <w:t>Clinical Review:</w:t>
      </w:r>
      <w:r>
        <w:t xml:space="preserve"> Obtain review by an appropriately qualified, currently licensed clinical professional familiar with trauma-informed response, crisis escalation, referral practices, telehealth considerations, and work involving minors. Record the reviewer’s name, credentials, scope of review, date, and recommendations.</w:t>
      </w:r>
    </w:p>
    <w:p w14:paraId="704CAB53" w14:textId="77777777" w:rsidR="002D169D" w:rsidRDefault="002D169D">
      <w:pPr>
        <w:pStyle w:val="NormalWeb"/>
        <w:numPr>
          <w:ilvl w:val="0"/>
          <w:numId w:val="20"/>
        </w:numPr>
      </w:pPr>
      <w:r>
        <w:rPr>
          <w:rStyle w:val="Strong"/>
        </w:rPr>
        <w:t>Legal Review:</w:t>
      </w:r>
      <w:r>
        <w:t xml:space="preserve"> Obtain appropriate legal review of relevant provisions, particularly privacy, consent, mandatory reporting, child safeguarding, telehealth, provider arrangements, and record retention across jurisdictions.</w:t>
      </w:r>
    </w:p>
    <w:p w14:paraId="485592CD" w14:textId="77777777" w:rsidR="002D169D" w:rsidRDefault="002D169D">
      <w:pPr>
        <w:pStyle w:val="NormalWeb"/>
        <w:numPr>
          <w:ilvl w:val="0"/>
          <w:numId w:val="20"/>
        </w:numPr>
      </w:pPr>
      <w:r>
        <w:rPr>
          <w:rStyle w:val="Strong"/>
        </w:rPr>
        <w:t>Governance Review:</w:t>
      </w:r>
      <w:r>
        <w:t xml:space="preserve"> Confirm that the proposed adoption process, quorum, voting eligibility, notice, and resolution comply with the Foundation’s Bylaws and applicable requirements.</w:t>
      </w:r>
    </w:p>
    <w:p w14:paraId="15EDA1DC" w14:textId="77777777" w:rsidR="002D169D" w:rsidRDefault="002D169D">
      <w:pPr>
        <w:pStyle w:val="NormalWeb"/>
        <w:numPr>
          <w:ilvl w:val="0"/>
          <w:numId w:val="20"/>
        </w:numPr>
      </w:pPr>
      <w:r>
        <w:rPr>
          <w:rStyle w:val="Strong"/>
        </w:rPr>
        <w:t>Implementation Procedures:</w:t>
      </w:r>
      <w:r>
        <w:t xml:space="preserve"> Prepare supporting referral forms, provider-verification procedures, emergency escalation instructions, secure recordkeeping procedures, and coverage schedules.</w:t>
      </w:r>
    </w:p>
    <w:p w14:paraId="5867312A" w14:textId="77777777" w:rsidR="002D169D" w:rsidRDefault="002D169D">
      <w:pPr>
        <w:pStyle w:val="NormalWeb"/>
        <w:numPr>
          <w:ilvl w:val="0"/>
          <w:numId w:val="20"/>
        </w:numPr>
      </w:pPr>
      <w:r>
        <w:rPr>
          <w:rStyle w:val="Strong"/>
        </w:rPr>
        <w:t>Provider Approval:</w:t>
      </w:r>
      <w:r>
        <w:t xml:space="preserve"> Verify qualifications, jurisdictional authorization, availability, and referral arrangements before announcing or initiating services.</w:t>
      </w:r>
    </w:p>
    <w:p w14:paraId="09D5F399" w14:textId="77777777" w:rsidR="002D169D" w:rsidRDefault="002D169D">
      <w:pPr>
        <w:pStyle w:val="NormalWeb"/>
        <w:numPr>
          <w:ilvl w:val="0"/>
          <w:numId w:val="20"/>
        </w:numPr>
      </w:pPr>
      <w:r>
        <w:rPr>
          <w:rStyle w:val="Strong"/>
        </w:rPr>
        <w:t>Board Documentation:</w:t>
      </w:r>
      <w:r>
        <w:t xml:space="preserve"> Preserve the final adopted Policy, resolution, amendments, vote, and meeting minutes with the Foundation’s official records.</w:t>
      </w:r>
    </w:p>
    <w:p w14:paraId="6FEEF82A" w14:textId="77777777" w:rsidR="002D169D" w:rsidRDefault="002D169D">
      <w:pPr>
        <w:pStyle w:val="NormalWeb"/>
      </w:pPr>
      <w:r>
        <w:rPr>
          <w:rStyle w:val="Strong"/>
        </w:rPr>
        <w:t>IMPORTANT STATUS NOTICE:</w:t>
      </w:r>
      <w:r>
        <w:t xml:space="preserve"> This is a proposed organizational Policy for professional and Board review. It must not be represented as clinically or legally approved, or as adopted by the Foundation, until the applicable reviews and formal Board action have been completed.</w:t>
      </w:r>
    </w:p>
    <w:p w14:paraId="0DF3BB3F" w14:textId="3DB35D51" w:rsidR="00EA24D1" w:rsidRDefault="00EA24D1"/>
    <w:sectPr w:rsidR="00EA2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D0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70EB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D1A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946F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FC3B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B3F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F55F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D711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742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184A6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0582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064D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7C4F9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822E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23BA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A827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FB5EA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AE362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9A67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CB36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778845">
    <w:abstractNumId w:val="0"/>
  </w:num>
  <w:num w:numId="2" w16cid:durableId="1831019633">
    <w:abstractNumId w:val="5"/>
  </w:num>
  <w:num w:numId="3" w16cid:durableId="1586648512">
    <w:abstractNumId w:val="8"/>
  </w:num>
  <w:num w:numId="4" w16cid:durableId="2091661417">
    <w:abstractNumId w:val="17"/>
  </w:num>
  <w:num w:numId="5" w16cid:durableId="1300843520">
    <w:abstractNumId w:val="12"/>
  </w:num>
  <w:num w:numId="6" w16cid:durableId="1887180980">
    <w:abstractNumId w:val="13"/>
  </w:num>
  <w:num w:numId="7" w16cid:durableId="1436829991">
    <w:abstractNumId w:val="15"/>
  </w:num>
  <w:num w:numId="8" w16cid:durableId="842354154">
    <w:abstractNumId w:val="3"/>
  </w:num>
  <w:num w:numId="9" w16cid:durableId="300961053">
    <w:abstractNumId w:val="10"/>
  </w:num>
  <w:num w:numId="10" w16cid:durableId="1649899606">
    <w:abstractNumId w:val="2"/>
  </w:num>
  <w:num w:numId="11" w16cid:durableId="172309207">
    <w:abstractNumId w:val="11"/>
  </w:num>
  <w:num w:numId="12" w16cid:durableId="2029672092">
    <w:abstractNumId w:val="4"/>
  </w:num>
  <w:num w:numId="13" w16cid:durableId="1899320826">
    <w:abstractNumId w:val="14"/>
  </w:num>
  <w:num w:numId="14" w16cid:durableId="1298337225">
    <w:abstractNumId w:val="1"/>
  </w:num>
  <w:num w:numId="15" w16cid:durableId="1697804498">
    <w:abstractNumId w:val="18"/>
  </w:num>
  <w:num w:numId="16" w16cid:durableId="1482580192">
    <w:abstractNumId w:val="19"/>
  </w:num>
  <w:num w:numId="17" w16cid:durableId="1268464152">
    <w:abstractNumId w:val="9"/>
  </w:num>
  <w:num w:numId="18" w16cid:durableId="386033795">
    <w:abstractNumId w:val="16"/>
  </w:num>
  <w:num w:numId="19" w16cid:durableId="95908152">
    <w:abstractNumId w:val="7"/>
  </w:num>
  <w:num w:numId="20" w16cid:durableId="11156353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4D1"/>
    <w:rsid w:val="002D169D"/>
    <w:rsid w:val="00674D42"/>
    <w:rsid w:val="006E2225"/>
    <w:rsid w:val="00EA24D1"/>
    <w:rsid w:val="00ED2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8E7329"/>
  <w15:chartTrackingRefBased/>
  <w15:docId w15:val="{517A4502-DFAA-A44B-BD29-49C3D7817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2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2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4D1"/>
    <w:rPr>
      <w:rFonts w:eastAsiaTheme="majorEastAsia" w:cstheme="majorBidi"/>
      <w:color w:val="272727" w:themeColor="text1" w:themeTint="D8"/>
    </w:rPr>
  </w:style>
  <w:style w:type="paragraph" w:styleId="Title">
    <w:name w:val="Title"/>
    <w:basedOn w:val="Normal"/>
    <w:next w:val="Normal"/>
    <w:link w:val="TitleChar"/>
    <w:uiPriority w:val="10"/>
    <w:qFormat/>
    <w:rsid w:val="00EA2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4D1"/>
    <w:pPr>
      <w:spacing w:before="160"/>
      <w:jc w:val="center"/>
    </w:pPr>
    <w:rPr>
      <w:i/>
      <w:iCs/>
      <w:color w:val="404040" w:themeColor="text1" w:themeTint="BF"/>
    </w:rPr>
  </w:style>
  <w:style w:type="character" w:customStyle="1" w:styleId="QuoteChar">
    <w:name w:val="Quote Char"/>
    <w:basedOn w:val="DefaultParagraphFont"/>
    <w:link w:val="Quote"/>
    <w:uiPriority w:val="29"/>
    <w:rsid w:val="00EA24D1"/>
    <w:rPr>
      <w:i/>
      <w:iCs/>
      <w:color w:val="404040" w:themeColor="text1" w:themeTint="BF"/>
    </w:rPr>
  </w:style>
  <w:style w:type="paragraph" w:styleId="ListParagraph">
    <w:name w:val="List Paragraph"/>
    <w:basedOn w:val="Normal"/>
    <w:uiPriority w:val="34"/>
    <w:qFormat/>
    <w:rsid w:val="00EA24D1"/>
    <w:pPr>
      <w:ind w:left="720"/>
      <w:contextualSpacing/>
    </w:pPr>
  </w:style>
  <w:style w:type="character" w:styleId="IntenseEmphasis">
    <w:name w:val="Intense Emphasis"/>
    <w:basedOn w:val="DefaultParagraphFont"/>
    <w:uiPriority w:val="21"/>
    <w:qFormat/>
    <w:rsid w:val="00EA24D1"/>
    <w:rPr>
      <w:i/>
      <w:iCs/>
      <w:color w:val="0F4761" w:themeColor="accent1" w:themeShade="BF"/>
    </w:rPr>
  </w:style>
  <w:style w:type="paragraph" w:styleId="IntenseQuote">
    <w:name w:val="Intense Quote"/>
    <w:basedOn w:val="Normal"/>
    <w:next w:val="Normal"/>
    <w:link w:val="IntenseQuoteChar"/>
    <w:uiPriority w:val="30"/>
    <w:qFormat/>
    <w:rsid w:val="00EA2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4D1"/>
    <w:rPr>
      <w:i/>
      <w:iCs/>
      <w:color w:val="0F4761" w:themeColor="accent1" w:themeShade="BF"/>
    </w:rPr>
  </w:style>
  <w:style w:type="character" w:styleId="IntenseReference">
    <w:name w:val="Intense Reference"/>
    <w:basedOn w:val="DefaultParagraphFont"/>
    <w:uiPriority w:val="32"/>
    <w:qFormat/>
    <w:rsid w:val="00EA24D1"/>
    <w:rPr>
      <w:b/>
      <w:bCs/>
      <w:smallCaps/>
      <w:color w:val="0F4761" w:themeColor="accent1" w:themeShade="BF"/>
      <w:spacing w:val="5"/>
    </w:rPr>
  </w:style>
  <w:style w:type="paragraph" w:styleId="NormalWeb">
    <w:name w:val="Normal (Web)"/>
    <w:basedOn w:val="Normal"/>
    <w:uiPriority w:val="99"/>
    <w:semiHidden/>
    <w:unhideWhenUsed/>
    <w:rsid w:val="002D169D"/>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2D16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4307</Words>
  <Characters>24556</Characters>
  <Application>Microsoft Office Word</Application>
  <DocSecurity>0</DocSecurity>
  <Lines>204</Lines>
  <Paragraphs>57</Paragraphs>
  <ScaleCrop>false</ScaleCrop>
  <Company/>
  <LinksUpToDate>false</LinksUpToDate>
  <CharactersWithSpaces>28806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dbodhichapin@gmail.com</dc:creator>
  <cp:keywords/>
  <dc:description/>
  <cp:lastModifiedBy>dbodhichapin@gmail.com</cp:lastModifiedBy>
  <cp:revision>2</cp:revision>
  <dcterms:created xsi:type="dcterms:W3CDTF">2026-11-02T04:48:00Z</dcterms:created>
  <dcterms:modified xsi:type="dcterms:W3CDTF">2026-11-02T04:48:00Z</dcterms:modified>
</cp:coreProperties>
</file>